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1FC" w:rsidRDefault="007141FC">
      <w:pPr>
        <w:pStyle w:val="1"/>
        <w:spacing w:before="0" w:after="0"/>
        <w:jc w:val="center"/>
        <w:rPr>
          <w:sz w:val="24"/>
          <w:lang w:val="ru-RU"/>
        </w:rPr>
      </w:pPr>
      <w:bookmarkStart w:id="0" w:name="_GoBack"/>
      <w:bookmarkEnd w:id="0"/>
      <w:r>
        <w:rPr>
          <w:sz w:val="24"/>
          <w:lang w:val="ru-RU"/>
        </w:rPr>
        <w:t>ГЛАВА 6.3</w:t>
      </w:r>
    </w:p>
    <w:p w:rsidR="007141FC" w:rsidRPr="008E1EB9" w:rsidRDefault="007141FC">
      <w:pPr>
        <w:pStyle w:val="1"/>
        <w:spacing w:before="0" w:after="0"/>
        <w:jc w:val="center"/>
        <w:rPr>
          <w:sz w:val="24"/>
          <w:lang w:val="ru-RU"/>
        </w:rPr>
      </w:pPr>
      <w:r>
        <w:rPr>
          <w:sz w:val="24"/>
          <w:lang w:val="ru-RU"/>
        </w:rPr>
        <w:t xml:space="preserve">ТРЕБОВАНИЯ К ИЗГОТОВЛЕНИЮ И ИСПЫТАНИЯМ </w:t>
      </w:r>
    </w:p>
    <w:p w:rsidR="007141FC" w:rsidRDefault="007141FC" w:rsidP="008A1F7C">
      <w:pPr>
        <w:pStyle w:val="1"/>
        <w:spacing w:before="0" w:after="120"/>
        <w:jc w:val="center"/>
        <w:rPr>
          <w:sz w:val="24"/>
          <w:lang w:val="ru-RU"/>
        </w:rPr>
      </w:pPr>
      <w:r>
        <w:rPr>
          <w:sz w:val="24"/>
          <w:lang w:val="ru-RU"/>
        </w:rPr>
        <w:t xml:space="preserve">ТАРЫ ДЛЯ </w:t>
      </w:r>
      <w:r w:rsidR="00EC7207">
        <w:rPr>
          <w:sz w:val="24"/>
          <w:lang w:val="ru-RU"/>
        </w:rPr>
        <w:t xml:space="preserve">ИНФЕКЦИОННЫХ </w:t>
      </w:r>
      <w:r>
        <w:rPr>
          <w:sz w:val="24"/>
          <w:lang w:val="ru-RU"/>
        </w:rPr>
        <w:t xml:space="preserve">ВЕЩЕСТВ </w:t>
      </w:r>
      <w:r w:rsidR="00EC7207">
        <w:rPr>
          <w:sz w:val="24"/>
          <w:lang w:val="ru-RU"/>
        </w:rPr>
        <w:t>КАТЕГОРИИ А</w:t>
      </w:r>
      <w:r w:rsidR="0052189C" w:rsidRPr="0052189C">
        <w:rPr>
          <w:sz w:val="24"/>
          <w:lang w:val="ru-RU"/>
        </w:rPr>
        <w:t xml:space="preserve"> </w:t>
      </w:r>
      <w:r w:rsidR="0052189C">
        <w:rPr>
          <w:sz w:val="24"/>
          <w:lang w:val="ru-RU"/>
        </w:rPr>
        <w:t>КЛАССА 6.2</w:t>
      </w:r>
    </w:p>
    <w:p w:rsidR="007141FC" w:rsidRDefault="007141FC" w:rsidP="008A1F7C">
      <w:pPr>
        <w:pStyle w:val="megj"/>
        <w:tabs>
          <w:tab w:val="clear" w:pos="993"/>
          <w:tab w:val="left" w:pos="2431"/>
        </w:tabs>
        <w:spacing w:before="0" w:after="120"/>
        <w:ind w:left="2431" w:hanging="1309"/>
      </w:pPr>
      <w:r>
        <w:rPr>
          <w:b/>
          <w:i/>
        </w:rPr>
        <w:t>Примечание</w:t>
      </w:r>
      <w:r>
        <w:rPr>
          <w:i/>
        </w:rPr>
        <w:t>: Требования настоящей главы не применяются к таре, используемой для перевозки веществ класса 6.2 в соответствии с инструкцией по упаковке Р621, изложенной в п. 4.1.4.1</w:t>
      </w:r>
      <w:r>
        <w:t>.</w:t>
      </w:r>
    </w:p>
    <w:p w:rsidR="007141FC" w:rsidRDefault="007141FC" w:rsidP="008A1F7C">
      <w:pPr>
        <w:pStyle w:val="2"/>
        <w:spacing w:before="0" w:after="120"/>
        <w:ind w:left="1122" w:hanging="1122"/>
        <w:rPr>
          <w:i w:val="0"/>
          <w:sz w:val="20"/>
          <w:lang w:val="ru-RU"/>
        </w:rPr>
      </w:pPr>
      <w:r>
        <w:rPr>
          <w:i w:val="0"/>
          <w:sz w:val="20"/>
          <w:lang w:val="ru-RU"/>
        </w:rPr>
        <w:t xml:space="preserve">6.3.1 </w:t>
      </w:r>
      <w:r>
        <w:rPr>
          <w:i w:val="0"/>
          <w:sz w:val="20"/>
          <w:lang w:val="ru-RU"/>
        </w:rPr>
        <w:tab/>
        <w:t>ОБЩИЕ ПОЛОЖЕНИЯ</w:t>
      </w:r>
    </w:p>
    <w:p w:rsidR="007141FC" w:rsidRDefault="007141FC" w:rsidP="00EC7207">
      <w:pPr>
        <w:pStyle w:val="russian"/>
      </w:pPr>
      <w:r>
        <w:rPr>
          <w:b/>
        </w:rPr>
        <w:t>6.3.1.1</w:t>
      </w:r>
      <w:r>
        <w:t xml:space="preserve"> </w:t>
      </w:r>
      <w:r>
        <w:tab/>
      </w:r>
      <w:r w:rsidR="00EC7207" w:rsidRPr="00D90B75">
        <w:t>Требования настоящей главы применяются к таре, предназначенной для перевозки инфекционных веществ категории А.</w:t>
      </w:r>
    </w:p>
    <w:p w:rsidR="007141FC" w:rsidRDefault="007141FC" w:rsidP="008A1F7C">
      <w:pPr>
        <w:pStyle w:val="2"/>
        <w:spacing w:before="120" w:after="120"/>
        <w:ind w:left="1123" w:hanging="1123"/>
        <w:rPr>
          <w:i w:val="0"/>
          <w:sz w:val="20"/>
          <w:lang w:val="ru-RU"/>
        </w:rPr>
      </w:pPr>
      <w:r>
        <w:rPr>
          <w:i w:val="0"/>
          <w:sz w:val="20"/>
          <w:lang w:val="ru-RU"/>
        </w:rPr>
        <w:t xml:space="preserve">6.3.2 </w:t>
      </w:r>
      <w:r>
        <w:rPr>
          <w:i w:val="0"/>
          <w:sz w:val="20"/>
          <w:lang w:val="ru-RU"/>
        </w:rPr>
        <w:tab/>
        <w:t>ТРЕБОВАНИЯ К ТАР</w:t>
      </w:r>
      <w:r w:rsidR="00EC7207">
        <w:rPr>
          <w:i w:val="0"/>
          <w:sz w:val="20"/>
          <w:lang w:val="ru-RU"/>
        </w:rPr>
        <w:t>Е</w:t>
      </w:r>
    </w:p>
    <w:p w:rsidR="007141FC" w:rsidRDefault="007141FC" w:rsidP="00EC7207">
      <w:pPr>
        <w:pStyle w:val="russian"/>
      </w:pPr>
      <w:r>
        <w:rPr>
          <w:b/>
        </w:rPr>
        <w:t>6.3.2.1</w:t>
      </w:r>
      <w:r>
        <w:t xml:space="preserve"> </w:t>
      </w:r>
      <w:r>
        <w:tab/>
      </w:r>
      <w:r w:rsidR="00EC7207" w:rsidRPr="00D90B75">
        <w:t>Требования к таре, содержащиеся в настоящем разделе, основаны на используемой в настоящее время таре, указанной в разделе 6.1.4.  Также разрешается использовать тару, отвечающую техническим требованиям, отличающимся от тех, которые предусмотрены в настоящей главе, при условии</w:t>
      </w:r>
      <w:r w:rsidR="00EC7207" w:rsidRPr="00D90B75">
        <w:rPr>
          <w:b/>
        </w:rPr>
        <w:t>,</w:t>
      </w:r>
      <w:r w:rsidR="00EC7207" w:rsidRPr="00D90B75">
        <w:t xml:space="preserve"> что она столь же эффективна, одобрена компетентным органом и способна успешно выдержать испытания, описанные в разделе 6.3.5.  Методы испытаний, отличающиеся от методов, описанных в прил. 2 к СМГС, приемлемы при условии, что они эквивалентны и признаны компетентным органом.</w:t>
      </w:r>
      <w:r>
        <w:t>.</w:t>
      </w:r>
    </w:p>
    <w:p w:rsidR="00EC7207" w:rsidRPr="00D90B75" w:rsidRDefault="007141FC" w:rsidP="00EC7207">
      <w:pPr>
        <w:pStyle w:val="russian"/>
      </w:pPr>
      <w:r>
        <w:rPr>
          <w:b/>
        </w:rPr>
        <w:t>6.3.2.2</w:t>
      </w:r>
      <w:r>
        <w:t xml:space="preserve"> </w:t>
      </w:r>
      <w:r>
        <w:tab/>
      </w:r>
      <w:r w:rsidR="00EC7207" w:rsidRPr="00D90B75">
        <w:t xml:space="preserve">Тара должна изготавливаться и испытываться в соответствии с программой обеспечения качества, одобренной компетентным органом, с тем, чтобы каждая единица тары соответствовала требованиям настоящей главы. </w:t>
      </w:r>
    </w:p>
    <w:p w:rsidR="00EC7207" w:rsidRPr="00D90B75" w:rsidRDefault="00EC7207" w:rsidP="00EC7207">
      <w:pPr>
        <w:autoSpaceDE w:val="0"/>
        <w:autoSpaceDN w:val="0"/>
        <w:adjustRightInd w:val="0"/>
        <w:ind w:left="2244" w:hanging="1309"/>
        <w:jc w:val="both"/>
        <w:rPr>
          <w:rFonts w:ascii="Arial" w:hAnsi="Arial" w:cs="Arial"/>
          <w:sz w:val="20"/>
          <w:szCs w:val="20"/>
          <w:lang w:val="ru-RU"/>
        </w:rPr>
      </w:pPr>
      <w:r w:rsidRPr="00D90B75">
        <w:rPr>
          <w:rFonts w:ascii="Arial" w:hAnsi="Arial" w:cs="Arial"/>
          <w:b/>
          <w:bCs/>
          <w:i/>
          <w:sz w:val="20"/>
          <w:szCs w:val="20"/>
          <w:lang w:val="ru-RU"/>
        </w:rPr>
        <w:t>Примечание</w:t>
      </w:r>
      <w:r w:rsidRPr="00D90B75">
        <w:rPr>
          <w:rFonts w:ascii="Arial" w:hAnsi="Arial" w:cs="Arial"/>
          <w:i/>
          <w:sz w:val="20"/>
          <w:szCs w:val="20"/>
          <w:lang w:val="ru-RU"/>
        </w:rPr>
        <w:t>:</w:t>
      </w:r>
      <w:r w:rsidRPr="00D90B75">
        <w:rPr>
          <w:rFonts w:ascii="Arial" w:hAnsi="Arial" w:cs="Arial"/>
          <w:sz w:val="20"/>
          <w:szCs w:val="20"/>
          <w:lang w:val="ru-RU"/>
        </w:rPr>
        <w:t xml:space="preserve">  </w:t>
      </w:r>
      <w:r w:rsidRPr="00D90B75">
        <w:rPr>
          <w:rFonts w:ascii="Arial" w:hAnsi="Arial" w:cs="Arial"/>
          <w:i/>
          <w:sz w:val="20"/>
          <w:szCs w:val="20"/>
          <w:lang w:val="ru-RU"/>
        </w:rPr>
        <w:t xml:space="preserve">Стандарт </w:t>
      </w:r>
      <w:r w:rsidRPr="00D90B75">
        <w:rPr>
          <w:rFonts w:ascii="Arial" w:hAnsi="Arial" w:cs="Arial"/>
          <w:i/>
          <w:sz w:val="20"/>
          <w:szCs w:val="20"/>
        </w:rPr>
        <w:t>ISO</w:t>
      </w:r>
      <w:r w:rsidRPr="00D90B75">
        <w:rPr>
          <w:rFonts w:ascii="Arial" w:hAnsi="Arial" w:cs="Arial"/>
          <w:i/>
          <w:sz w:val="20"/>
          <w:szCs w:val="20"/>
          <w:lang w:val="ru-RU"/>
        </w:rPr>
        <w:t xml:space="preserve"> 16106:2006 «</w:t>
      </w:r>
      <w:r w:rsidR="0052189C" w:rsidRPr="00D90B75">
        <w:rPr>
          <w:rFonts w:ascii="Arial" w:hAnsi="Arial" w:cs="Arial"/>
          <w:i/>
          <w:sz w:val="20"/>
          <w:szCs w:val="20"/>
          <w:lang w:val="ru-RU"/>
        </w:rPr>
        <w:t xml:space="preserve">Тара – Транспортные упаковки для опасных грузов – Тара, контейнеры средней грузоподъемности  (КСМ) и крупногабаритная тара для опасных грузов – Руководящие указания по применению стандарта </w:t>
      </w:r>
      <w:r w:rsidR="0052189C" w:rsidRPr="00D90B75">
        <w:rPr>
          <w:rFonts w:ascii="Arial" w:hAnsi="Arial" w:cs="Arial"/>
          <w:i/>
          <w:sz w:val="20"/>
          <w:szCs w:val="20"/>
        </w:rPr>
        <w:t>ISO</w:t>
      </w:r>
      <w:r w:rsidR="0052189C">
        <w:rPr>
          <w:rFonts w:ascii="Arial" w:hAnsi="Arial" w:cs="Arial"/>
          <w:i/>
          <w:sz w:val="20"/>
          <w:szCs w:val="20"/>
          <w:lang w:val="ru-RU"/>
        </w:rPr>
        <w:t>»</w:t>
      </w:r>
      <w:r w:rsidR="0052189C" w:rsidRPr="00D90B75">
        <w:rPr>
          <w:rFonts w:ascii="Arial" w:hAnsi="Arial" w:cs="Arial"/>
          <w:i/>
          <w:sz w:val="20"/>
          <w:szCs w:val="20"/>
          <w:lang w:val="ru-RU"/>
        </w:rPr>
        <w:t xml:space="preserve"> </w:t>
      </w:r>
      <w:r w:rsidRPr="00D90B75">
        <w:rPr>
          <w:rFonts w:ascii="Arial" w:hAnsi="Arial" w:cs="Arial"/>
          <w:i/>
          <w:sz w:val="20"/>
          <w:szCs w:val="20"/>
          <w:lang w:val="ru-RU"/>
        </w:rPr>
        <w:t>(</w:t>
      </w:r>
      <w:r w:rsidR="0052189C" w:rsidRPr="00D90B75">
        <w:rPr>
          <w:rFonts w:ascii="Arial" w:hAnsi="Arial" w:cs="Arial"/>
          <w:i/>
          <w:sz w:val="20"/>
          <w:szCs w:val="20"/>
          <w:lang w:val="ru-RU"/>
        </w:rPr>
        <w:t>9001</w:t>
      </w:r>
      <w:r w:rsidR="0052189C" w:rsidRPr="00D90B75">
        <w:rPr>
          <w:rFonts w:ascii="Arial" w:hAnsi="Arial" w:cs="Arial"/>
          <w:i/>
          <w:sz w:val="20"/>
          <w:szCs w:val="20"/>
          <w:lang w:eastAsia="lv-LV"/>
        </w:rPr>
        <w:t>Packaging – Transport packages for dangerous goods</w:t>
      </w:r>
      <w:r w:rsidR="0052189C" w:rsidRPr="00D90B75">
        <w:rPr>
          <w:rFonts w:ascii="Arial" w:hAnsi="Arial" w:cs="Arial"/>
          <w:i/>
          <w:sz w:val="20"/>
          <w:szCs w:val="20"/>
          <w:lang w:val="ru-RU" w:eastAsia="lv-LV"/>
        </w:rPr>
        <w:t xml:space="preserve"> </w:t>
      </w:r>
      <w:r w:rsidR="0052189C" w:rsidRPr="00D90B75">
        <w:rPr>
          <w:rFonts w:ascii="Arial" w:hAnsi="Arial" w:cs="Arial"/>
          <w:i/>
          <w:sz w:val="20"/>
          <w:szCs w:val="20"/>
          <w:lang w:eastAsia="lv-LV"/>
        </w:rPr>
        <w:t>– Dangerous goods packagings, intermediate bulk containers (IBCs) and large</w:t>
      </w:r>
      <w:r w:rsidR="0052189C" w:rsidRPr="00D90B75">
        <w:rPr>
          <w:rFonts w:ascii="Arial" w:hAnsi="Arial" w:cs="Arial"/>
          <w:i/>
          <w:sz w:val="20"/>
          <w:szCs w:val="20"/>
          <w:lang w:val="ru-RU" w:eastAsia="lv-LV"/>
        </w:rPr>
        <w:t xml:space="preserve"> </w:t>
      </w:r>
      <w:r w:rsidR="0052189C" w:rsidRPr="00D90B75">
        <w:rPr>
          <w:rFonts w:ascii="Arial" w:hAnsi="Arial" w:cs="Arial"/>
          <w:i/>
          <w:sz w:val="20"/>
          <w:szCs w:val="20"/>
          <w:lang w:eastAsia="lv-LV"/>
        </w:rPr>
        <w:t>packagings – Guidelines for the application of ISO 9001</w:t>
      </w:r>
      <w:r w:rsidR="0052189C">
        <w:rPr>
          <w:rFonts w:ascii="Arial" w:hAnsi="Arial" w:cs="Arial"/>
          <w:i/>
          <w:sz w:val="20"/>
          <w:szCs w:val="20"/>
          <w:lang w:val="ru-RU"/>
        </w:rPr>
        <w:t>)</w:t>
      </w:r>
      <w:r w:rsidRPr="00D90B75">
        <w:rPr>
          <w:rFonts w:ascii="Arial" w:hAnsi="Arial" w:cs="Arial"/>
          <w:i/>
          <w:sz w:val="20"/>
          <w:szCs w:val="20"/>
          <w:lang w:val="ru-RU"/>
        </w:rPr>
        <w:t xml:space="preserve"> содержит указания в отношении процедур, которые могут применяться.</w:t>
      </w:r>
    </w:p>
    <w:p w:rsidR="007141FC" w:rsidRDefault="007141FC" w:rsidP="008C0190">
      <w:pPr>
        <w:pStyle w:val="russian"/>
      </w:pPr>
      <w:r>
        <w:t xml:space="preserve"> </w:t>
      </w:r>
      <w:r w:rsidRPr="00EC7207">
        <w:rPr>
          <w:b/>
        </w:rPr>
        <w:t xml:space="preserve">6.3.2.3 </w:t>
      </w:r>
      <w:r w:rsidRPr="00EC7207">
        <w:rPr>
          <w:b/>
        </w:rPr>
        <w:tab/>
      </w:r>
      <w:r w:rsidR="00EC7207" w:rsidRPr="00D90B75">
        <w:rPr>
          <w:lang w:eastAsia="ru-RU"/>
        </w:rPr>
        <w:t xml:space="preserve">Предприятия-изготовители и предприятия-дистрибьюторы </w:t>
      </w:r>
      <w:r w:rsidR="00EC7207" w:rsidRPr="00D90B75">
        <w:t>тары, должны представлять информацию о процедурах, которым надлежит следовать, описание типов и размеров затворов (включая требуемые уплотнения) и других компонентов, необходимых для обеспечения того, чтобы предъявляемые к перевозке упаковки могли выдерживать соответствующие эксплуатационные испытания, предусмотренные в настоящей главе.</w:t>
      </w:r>
      <w:r w:rsidR="00EC7207" w:rsidRPr="00D90B75">
        <w:tab/>
      </w:r>
    </w:p>
    <w:p w:rsidR="007141FC" w:rsidRDefault="007141FC" w:rsidP="008A1F7C">
      <w:pPr>
        <w:pStyle w:val="2"/>
        <w:spacing w:before="120" w:after="120"/>
        <w:ind w:left="1123" w:hanging="1123"/>
        <w:rPr>
          <w:i w:val="0"/>
          <w:sz w:val="20"/>
          <w:lang w:val="ru-RU"/>
        </w:rPr>
      </w:pPr>
      <w:r>
        <w:rPr>
          <w:i w:val="0"/>
          <w:sz w:val="20"/>
          <w:lang w:val="ru-RU"/>
        </w:rPr>
        <w:t>6.3.3</w:t>
      </w:r>
      <w:r>
        <w:rPr>
          <w:i w:val="0"/>
          <w:sz w:val="20"/>
          <w:lang w:val="ru-RU"/>
        </w:rPr>
        <w:tab/>
      </w:r>
      <w:r w:rsidR="00EC7207" w:rsidRPr="00EC7207">
        <w:rPr>
          <w:bCs w:val="0"/>
          <w:i w:val="0"/>
          <w:caps/>
          <w:sz w:val="20"/>
          <w:szCs w:val="20"/>
        </w:rPr>
        <w:t>КодЫ для обозначения типов тары</w:t>
      </w:r>
    </w:p>
    <w:p w:rsidR="007141FC" w:rsidRDefault="007141FC" w:rsidP="00A90D9A">
      <w:pPr>
        <w:pStyle w:val="magyind"/>
        <w:tabs>
          <w:tab w:val="clear" w:pos="851"/>
          <w:tab w:val="clear" w:pos="993"/>
          <w:tab w:val="left" w:pos="935"/>
        </w:tabs>
        <w:spacing w:before="0" w:after="0"/>
        <w:ind w:left="0" w:firstLine="0"/>
        <w:rPr>
          <w:lang w:val="ru-RU"/>
        </w:rPr>
      </w:pPr>
      <w:r>
        <w:rPr>
          <w:b/>
          <w:lang w:val="ru-RU"/>
        </w:rPr>
        <w:t>6.3.3.1</w:t>
      </w:r>
      <w:r>
        <w:rPr>
          <w:lang w:val="ru-RU"/>
        </w:rPr>
        <w:tab/>
      </w:r>
      <w:r w:rsidR="00EC7207" w:rsidRPr="00D90B75">
        <w:t>Коды для обозначения типов тары приведены в п. 6.1.2.7.</w:t>
      </w:r>
    </w:p>
    <w:p w:rsidR="00A90D9A" w:rsidRDefault="007141FC" w:rsidP="00A90D9A">
      <w:pPr>
        <w:pStyle w:val="russian"/>
        <w:spacing w:before="0" w:after="0"/>
        <w:ind w:left="992"/>
      </w:pPr>
      <w:r>
        <w:rPr>
          <w:b/>
        </w:rPr>
        <w:t>6.3.3.2</w:t>
      </w:r>
      <w:r>
        <w:tab/>
      </w:r>
      <w:r w:rsidR="00EC7207" w:rsidRPr="00D90B75">
        <w:t>За кодом тары может следовать буква «</w:t>
      </w:r>
      <w:r w:rsidR="00EC7207" w:rsidRPr="00D90B75">
        <w:rPr>
          <w:lang w:val="en-US"/>
        </w:rPr>
        <w:t>U</w:t>
      </w:r>
      <w:r w:rsidR="00EC7207" w:rsidRPr="00D90B75">
        <w:t>» или «</w:t>
      </w:r>
      <w:r w:rsidR="00EC7207" w:rsidRPr="00D90B75">
        <w:rPr>
          <w:lang w:val="en-US"/>
        </w:rPr>
        <w:t>W</w:t>
      </w:r>
      <w:r w:rsidR="00EC7207" w:rsidRPr="00D90B75">
        <w:t>».  Буква «</w:t>
      </w:r>
      <w:r w:rsidR="00EC7207" w:rsidRPr="00D90B75">
        <w:rPr>
          <w:lang w:val="en-US"/>
        </w:rPr>
        <w:t>U</w:t>
      </w:r>
      <w:r w:rsidR="00EC7207" w:rsidRPr="00D90B75">
        <w:t>» обозначает специальную тару, соответствующую требованиям п. 6.3.5.1.6.  Буква «</w:t>
      </w:r>
      <w:r w:rsidR="00EC7207" w:rsidRPr="00D90B75">
        <w:rPr>
          <w:lang w:val="en-US"/>
        </w:rPr>
        <w:t>W</w:t>
      </w:r>
      <w:r w:rsidR="00EC7207" w:rsidRPr="00D90B75">
        <w:t>» означает, что тара, хотя и принадлежит к типу, указанному в коде, изготовлена с некоторыми отличиями от требований раздела 6.1.4 и считается эквивалентной согласно требованиям п. 6.3.2.1.</w:t>
      </w:r>
    </w:p>
    <w:p w:rsidR="00A90D9A" w:rsidRPr="00D90B75" w:rsidRDefault="00A90D9A" w:rsidP="008A1F7C">
      <w:pPr>
        <w:pStyle w:val="russian"/>
        <w:spacing w:after="120"/>
        <w:ind w:left="992" w:hanging="992"/>
      </w:pPr>
      <w:r w:rsidRPr="00D90B75">
        <w:rPr>
          <w:b/>
          <w:bCs/>
        </w:rPr>
        <w:t>6.3.4</w:t>
      </w:r>
      <w:r w:rsidRPr="00D90B75">
        <w:tab/>
      </w:r>
      <w:r w:rsidRPr="00D90B75">
        <w:rPr>
          <w:b/>
          <w:bCs/>
          <w:caps/>
        </w:rPr>
        <w:t>Маркировка</w:t>
      </w:r>
    </w:p>
    <w:p w:rsidR="00A90D9A" w:rsidRPr="008A1F7C" w:rsidRDefault="00A90D9A" w:rsidP="00A90D9A">
      <w:pPr>
        <w:pStyle w:val="megj"/>
        <w:tabs>
          <w:tab w:val="clear" w:pos="993"/>
          <w:tab w:val="left" w:pos="2618"/>
        </w:tabs>
        <w:spacing w:before="0" w:after="0"/>
        <w:ind w:left="2618" w:hanging="1683"/>
        <w:rPr>
          <w:i/>
          <w:iCs w:val="0"/>
          <w:lang w:val="lv-LV"/>
        </w:rPr>
      </w:pPr>
      <w:r w:rsidRPr="008A1F7C">
        <w:rPr>
          <w:b/>
          <w:bCs/>
          <w:i/>
        </w:rPr>
        <w:t>Примечание</w:t>
      </w:r>
      <w:r w:rsidRPr="008A1F7C">
        <w:rPr>
          <w:i/>
        </w:rPr>
        <w:t xml:space="preserve"> </w:t>
      </w:r>
      <w:r w:rsidRPr="008A1F7C">
        <w:rPr>
          <w:b/>
          <w:bCs/>
          <w:i/>
        </w:rPr>
        <w:t>1</w:t>
      </w:r>
      <w:r w:rsidRPr="008A1F7C">
        <w:rPr>
          <w:i/>
        </w:rPr>
        <w:t xml:space="preserve">: </w:t>
      </w:r>
      <w:r w:rsidRPr="008A1F7C">
        <w:rPr>
          <w:i/>
          <w:iCs w:val="0"/>
        </w:rPr>
        <w:t>Маркировка указывает, что тара, на которую она нанесена, соответствует типу конструкции, успешно прошедшему испытания, и отвечает требованиям настоящей главы, относящимся к изготовлению, но не к использованию этой тары.</w:t>
      </w:r>
    </w:p>
    <w:p w:rsidR="00A90D9A" w:rsidRPr="008A1F7C" w:rsidRDefault="00A90D9A" w:rsidP="00A90D9A">
      <w:pPr>
        <w:pStyle w:val="megj"/>
        <w:tabs>
          <w:tab w:val="clear" w:pos="993"/>
          <w:tab w:val="left" w:pos="2618"/>
        </w:tabs>
        <w:ind w:left="2618" w:hanging="1683"/>
        <w:rPr>
          <w:i/>
        </w:rPr>
      </w:pPr>
      <w:r w:rsidRPr="008A1F7C">
        <w:rPr>
          <w:b/>
          <w:bCs/>
          <w:i/>
        </w:rPr>
        <w:t>Примечание</w:t>
      </w:r>
      <w:r w:rsidRPr="008A1F7C">
        <w:rPr>
          <w:i/>
        </w:rPr>
        <w:t xml:space="preserve"> </w:t>
      </w:r>
      <w:r w:rsidRPr="008A1F7C">
        <w:rPr>
          <w:b/>
          <w:bCs/>
          <w:i/>
        </w:rPr>
        <w:t>2</w:t>
      </w:r>
      <w:r w:rsidRPr="008A1F7C">
        <w:rPr>
          <w:i/>
        </w:rPr>
        <w:t xml:space="preserve">:  </w:t>
      </w:r>
      <w:r w:rsidRPr="008A1F7C">
        <w:rPr>
          <w:i/>
          <w:iCs w:val="0"/>
        </w:rPr>
        <w:t>Маркировка создана для облегчения работы изготовителя тары, тех, кто занимается ее восстановлением, пользователей, перевозчиков и регулирующих органов.</w:t>
      </w:r>
      <w:r w:rsidRPr="008A1F7C">
        <w:rPr>
          <w:i/>
        </w:rPr>
        <w:t xml:space="preserve">  </w:t>
      </w:r>
    </w:p>
    <w:p w:rsidR="00A90D9A" w:rsidRPr="00D90B75" w:rsidRDefault="00A90D9A" w:rsidP="00A90D9A">
      <w:pPr>
        <w:pStyle w:val="megj"/>
        <w:tabs>
          <w:tab w:val="clear" w:pos="993"/>
          <w:tab w:val="left" w:pos="2618"/>
        </w:tabs>
        <w:ind w:left="2618" w:hanging="1683"/>
      </w:pPr>
      <w:r w:rsidRPr="008A1F7C">
        <w:rPr>
          <w:b/>
          <w:bCs/>
          <w:i/>
        </w:rPr>
        <w:t>Примечание</w:t>
      </w:r>
      <w:r w:rsidRPr="008A1F7C">
        <w:rPr>
          <w:i/>
        </w:rPr>
        <w:t xml:space="preserve"> </w:t>
      </w:r>
      <w:r w:rsidRPr="008A1F7C">
        <w:rPr>
          <w:b/>
          <w:bCs/>
          <w:i/>
        </w:rPr>
        <w:t>3</w:t>
      </w:r>
      <w:r w:rsidRPr="008A1F7C">
        <w:rPr>
          <w:i/>
        </w:rPr>
        <w:t xml:space="preserve">:  </w:t>
      </w:r>
      <w:r w:rsidRPr="008A1F7C">
        <w:rPr>
          <w:i/>
          <w:iCs w:val="0"/>
        </w:rPr>
        <w:t>Маркировка не всегда дает полную информацию об уровнях испытаний и т</w:t>
      </w:r>
      <w:r w:rsidRPr="00D90B75">
        <w:rPr>
          <w:i/>
          <w:iCs w:val="0"/>
        </w:rPr>
        <w:t>.п., которая, однако, может в дальнейшем понадобиться, и в таком случае следует обращаться, например, к свидетельству об испытании, протоколам испытаний или реестру тары, успешно прошедшей испытания.</w:t>
      </w:r>
    </w:p>
    <w:p w:rsidR="00A90D9A" w:rsidRPr="00D90B75" w:rsidRDefault="00A90D9A" w:rsidP="00A90D9A">
      <w:pPr>
        <w:pStyle w:val="russian"/>
      </w:pPr>
      <w:r w:rsidRPr="00D90B75">
        <w:rPr>
          <w:b/>
          <w:bCs/>
        </w:rPr>
        <w:t>6.3.4.1</w:t>
      </w:r>
      <w:r w:rsidRPr="00D90B75">
        <w:tab/>
        <w:t>Каждая единица тары, предназначенной для использования в соответствии с Прил. 2</w:t>
      </w:r>
      <w:r w:rsidRPr="00D90B75">
        <w:rPr>
          <w:vanish/>
        </w:rPr>
        <w:t xml:space="preserve"> </w:t>
      </w:r>
      <w:r w:rsidRPr="00D90B75">
        <w:t xml:space="preserve">к СМГС, должна иметь на верхней или боковой поверхности долговечную, разборчивую по </w:t>
      </w:r>
      <w:r w:rsidRPr="00D90B75">
        <w:lastRenderedPageBreak/>
        <w:t>размеру и месту нанесения, ясно видимую маркировку. Буквы, цифры и символы должны быть:</w:t>
      </w:r>
    </w:p>
    <w:p w:rsidR="00A90D9A" w:rsidRPr="00D90B75" w:rsidRDefault="00A90D9A" w:rsidP="008C0190">
      <w:pPr>
        <w:pStyle w:val="russian"/>
        <w:tabs>
          <w:tab w:val="clear" w:pos="993"/>
          <w:tab w:val="left" w:pos="1496"/>
        </w:tabs>
        <w:spacing w:before="0"/>
        <w:ind w:left="1497" w:firstLine="0"/>
        <w:rPr>
          <w:bCs/>
        </w:rPr>
      </w:pPr>
      <w:r w:rsidRPr="00D90B75">
        <w:rPr>
          <w:bCs/>
        </w:rPr>
        <w:t xml:space="preserve">- на таре массой брутто более </w:t>
      </w:r>
      <w:smartTag w:uri="urn:schemas-microsoft-com:office:smarttags" w:element="metricconverter">
        <w:smartTagPr>
          <w:attr w:name="ProductID" w:val="30 кг"/>
        </w:smartTagPr>
        <w:r w:rsidRPr="00D90B75">
          <w:rPr>
            <w:bCs/>
          </w:rPr>
          <w:t>30 кг</w:t>
        </w:r>
      </w:smartTag>
      <w:r w:rsidRPr="00D90B75">
        <w:rPr>
          <w:bCs/>
        </w:rPr>
        <w:t xml:space="preserve"> или вместимостью более </w:t>
      </w:r>
      <w:smartTag w:uri="urn:schemas-microsoft-com:office:smarttags" w:element="metricconverter">
        <w:smartTagPr>
          <w:attr w:name="ProductID" w:val="30 л"/>
        </w:smartTagPr>
        <w:r w:rsidRPr="00D90B75">
          <w:rPr>
            <w:bCs/>
          </w:rPr>
          <w:t>30 л</w:t>
        </w:r>
      </w:smartTag>
      <w:r w:rsidRPr="00D90B75">
        <w:rPr>
          <w:bCs/>
        </w:rPr>
        <w:t xml:space="preserve"> – высотой не менее </w:t>
      </w:r>
      <w:smartTag w:uri="urn:schemas-microsoft-com:office:smarttags" w:element="metricconverter">
        <w:smartTagPr>
          <w:attr w:name="ProductID" w:val="12 мм"/>
        </w:smartTagPr>
        <w:r w:rsidRPr="00D90B75">
          <w:rPr>
            <w:bCs/>
          </w:rPr>
          <w:t>12 мм</w:t>
        </w:r>
      </w:smartTag>
      <w:r w:rsidRPr="00D90B75">
        <w:rPr>
          <w:bCs/>
        </w:rPr>
        <w:t>;</w:t>
      </w:r>
    </w:p>
    <w:p w:rsidR="00A90D9A" w:rsidRPr="00D90B75" w:rsidRDefault="00A90D9A" w:rsidP="008C0190">
      <w:pPr>
        <w:pStyle w:val="russian"/>
        <w:tabs>
          <w:tab w:val="clear" w:pos="993"/>
          <w:tab w:val="left" w:pos="1496"/>
        </w:tabs>
        <w:spacing w:before="0"/>
        <w:ind w:left="1497" w:firstLine="0"/>
        <w:rPr>
          <w:bCs/>
        </w:rPr>
      </w:pPr>
      <w:r w:rsidRPr="00D90B75">
        <w:rPr>
          <w:bCs/>
        </w:rPr>
        <w:t xml:space="preserve">- на таре массой брутто не более </w:t>
      </w:r>
      <w:smartTag w:uri="urn:schemas-microsoft-com:office:smarttags" w:element="metricconverter">
        <w:smartTagPr>
          <w:attr w:name="ProductID" w:val="30 кг"/>
        </w:smartTagPr>
        <w:r w:rsidRPr="00D90B75">
          <w:rPr>
            <w:bCs/>
          </w:rPr>
          <w:t>30 кг</w:t>
        </w:r>
      </w:smartTag>
      <w:r w:rsidRPr="00D90B75">
        <w:rPr>
          <w:bCs/>
        </w:rPr>
        <w:t xml:space="preserve"> или вместимостью не более </w:t>
      </w:r>
      <w:smartTag w:uri="urn:schemas-microsoft-com:office:smarttags" w:element="metricconverter">
        <w:smartTagPr>
          <w:attr w:name="ProductID" w:val="30 л"/>
        </w:smartTagPr>
        <w:r w:rsidRPr="00D90B75">
          <w:rPr>
            <w:bCs/>
          </w:rPr>
          <w:t>30 л</w:t>
        </w:r>
      </w:smartTag>
      <w:r w:rsidRPr="00D90B75">
        <w:rPr>
          <w:bCs/>
        </w:rPr>
        <w:t xml:space="preserve"> – высотой не менее </w:t>
      </w:r>
      <w:smartTag w:uri="urn:schemas-microsoft-com:office:smarttags" w:element="metricconverter">
        <w:smartTagPr>
          <w:attr w:name="ProductID" w:val="6 мм"/>
        </w:smartTagPr>
        <w:r w:rsidRPr="00D90B75">
          <w:rPr>
            <w:bCs/>
          </w:rPr>
          <w:t>6 мм</w:t>
        </w:r>
      </w:smartTag>
      <w:r w:rsidRPr="00D90B75">
        <w:rPr>
          <w:bCs/>
        </w:rPr>
        <w:t>;</w:t>
      </w:r>
    </w:p>
    <w:p w:rsidR="00A90D9A" w:rsidRPr="00D90B75" w:rsidRDefault="00A90D9A" w:rsidP="008C0190">
      <w:pPr>
        <w:pStyle w:val="russian"/>
        <w:tabs>
          <w:tab w:val="clear" w:pos="993"/>
          <w:tab w:val="left" w:pos="1496"/>
        </w:tabs>
        <w:spacing w:before="0"/>
        <w:ind w:left="1497" w:firstLine="0"/>
        <w:rPr>
          <w:lang w:val="lv-LV"/>
        </w:rPr>
      </w:pPr>
      <w:r w:rsidRPr="00D90B75">
        <w:rPr>
          <w:bCs/>
        </w:rPr>
        <w:t xml:space="preserve">- на таре массой брутто не более </w:t>
      </w:r>
      <w:smartTag w:uri="urn:schemas-microsoft-com:office:smarttags" w:element="metricconverter">
        <w:smartTagPr>
          <w:attr w:name="ProductID" w:val="5 кг"/>
        </w:smartTagPr>
        <w:r w:rsidRPr="00D90B75">
          <w:rPr>
            <w:bCs/>
          </w:rPr>
          <w:t>5 кг</w:t>
        </w:r>
      </w:smartTag>
      <w:r w:rsidRPr="00D90B75">
        <w:rPr>
          <w:bCs/>
        </w:rPr>
        <w:t xml:space="preserve"> или вместимостью не более </w:t>
      </w:r>
      <w:smartTag w:uri="urn:schemas-microsoft-com:office:smarttags" w:element="metricconverter">
        <w:smartTagPr>
          <w:attr w:name="ProductID" w:val="5 л"/>
        </w:smartTagPr>
        <w:r w:rsidRPr="00D90B75">
          <w:rPr>
            <w:bCs/>
          </w:rPr>
          <w:t>5 л</w:t>
        </w:r>
      </w:smartTag>
      <w:r w:rsidRPr="00D90B75">
        <w:rPr>
          <w:bCs/>
        </w:rPr>
        <w:t xml:space="preserve"> – соответствующего размера.</w:t>
      </w:r>
      <w:r w:rsidRPr="00D90B75">
        <w:rPr>
          <w:b/>
          <w:bCs/>
          <w:lang w:val="lv-LV"/>
        </w:rPr>
        <w:t xml:space="preserve"> </w:t>
      </w:r>
    </w:p>
    <w:p w:rsidR="00A90D9A" w:rsidRPr="00D90B75" w:rsidRDefault="00A90D9A" w:rsidP="008C0190">
      <w:pPr>
        <w:pStyle w:val="russian"/>
        <w:spacing w:before="0" w:after="0"/>
      </w:pPr>
      <w:r w:rsidRPr="00D90B75">
        <w:rPr>
          <w:b/>
          <w:bCs/>
        </w:rPr>
        <w:t>6.3.4.2</w:t>
      </w:r>
      <w:r w:rsidRPr="00D90B75">
        <w:tab/>
        <w:t>На тару, удовлетворяющую требованиям, изложенным в настоящем разделе и в разделе 6.3.5, после соответствующего решения компетентного органа должна быть нанесена следующая маркировка:</w:t>
      </w:r>
    </w:p>
    <w:p w:rsidR="00A90D9A" w:rsidRPr="00D90B75" w:rsidRDefault="00A90D9A" w:rsidP="008C0190">
      <w:pPr>
        <w:pStyle w:val="magyind"/>
        <w:tabs>
          <w:tab w:val="clear" w:pos="851"/>
          <w:tab w:val="left" w:pos="1496"/>
        </w:tabs>
        <w:spacing w:before="0" w:after="0"/>
        <w:ind w:left="1683" w:hanging="187"/>
      </w:pPr>
      <w:r w:rsidRPr="00D90B75">
        <w:t xml:space="preserve">а) символ Организации Объединенных Наций   </w:t>
      </w:r>
      <w:r w:rsidRPr="00D90B75">
        <w:object w:dxaOrig="3159" w:dyaOrig="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7" o:title=""/>
          </v:shape>
          <o:OLEObject Type="Embed" ProgID="Designer.Drawing.7" ShapeID="_x0000_i1025" DrawAspect="Content" ObjectID="_1485664789" r:id="rId8"/>
        </w:object>
      </w:r>
      <w:r w:rsidRPr="00D90B75">
        <w:t>.</w:t>
      </w:r>
    </w:p>
    <w:p w:rsidR="00A90D9A" w:rsidRPr="00D90B75" w:rsidRDefault="008A1F7C" w:rsidP="008A1F7C">
      <w:pPr>
        <w:pStyle w:val="magyind"/>
        <w:tabs>
          <w:tab w:val="clear" w:pos="851"/>
          <w:tab w:val="left" w:pos="1496"/>
        </w:tabs>
        <w:spacing w:before="0" w:after="0"/>
        <w:ind w:left="1683" w:firstLine="0"/>
      </w:pPr>
      <w:r w:rsidRPr="007E782B">
        <w:rPr>
          <w:lang w:val="ru-RU"/>
        </w:rPr>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1B038E" w:rsidRPr="001B038E">
        <w:rPr>
          <w:rStyle w:val="a3"/>
          <w:lang w:val="ru-RU"/>
        </w:rPr>
        <w:footnoteReference w:customMarkFollows="1" w:id="1"/>
        <w:sym w:font="Symbol" w:char="F031"/>
      </w:r>
      <w:r w:rsidR="00A90D9A" w:rsidRPr="00D90B75">
        <w:t>;</w:t>
      </w:r>
    </w:p>
    <w:p w:rsidR="00A90D9A" w:rsidRPr="00D90B75" w:rsidRDefault="00A90D9A" w:rsidP="00A90D9A">
      <w:pPr>
        <w:pStyle w:val="magyind"/>
        <w:tabs>
          <w:tab w:val="clear" w:pos="851"/>
          <w:tab w:val="left" w:pos="1496"/>
        </w:tabs>
        <w:spacing w:before="0" w:after="0"/>
        <w:ind w:left="1683" w:hanging="187"/>
      </w:pPr>
      <w:r w:rsidRPr="00D90B75">
        <w:t>б) код, обозначающий тип тары в соответствии с положениями раздела 6.1.2;</w:t>
      </w:r>
    </w:p>
    <w:p w:rsidR="00A90D9A" w:rsidRPr="00D90B75" w:rsidRDefault="00A90D9A" w:rsidP="00A90D9A">
      <w:pPr>
        <w:pStyle w:val="magyind"/>
        <w:tabs>
          <w:tab w:val="clear" w:pos="851"/>
          <w:tab w:val="left" w:pos="1496"/>
        </w:tabs>
        <w:spacing w:before="0" w:after="0"/>
        <w:ind w:left="1683" w:hanging="187"/>
      </w:pPr>
      <w:r w:rsidRPr="00D90B75">
        <w:t>в) надпись «</w:t>
      </w:r>
      <w:r w:rsidRPr="00D90B75">
        <w:rPr>
          <w:lang w:val="en-US"/>
        </w:rPr>
        <w:t>CLASS</w:t>
      </w:r>
      <w:r w:rsidRPr="00D90B75">
        <w:t xml:space="preserve"> 6.2»;</w:t>
      </w:r>
    </w:p>
    <w:p w:rsidR="00A90D9A" w:rsidRPr="00D90B75" w:rsidRDefault="00A90D9A" w:rsidP="00A90D9A">
      <w:pPr>
        <w:pStyle w:val="magyind"/>
        <w:tabs>
          <w:tab w:val="clear" w:pos="851"/>
          <w:tab w:val="left" w:pos="1496"/>
        </w:tabs>
        <w:spacing w:before="0" w:after="0"/>
        <w:ind w:left="1683" w:hanging="187"/>
      </w:pPr>
      <w:r w:rsidRPr="00D90B75">
        <w:t>г) последние две цифры года изготовления тары;</w:t>
      </w:r>
    </w:p>
    <w:p w:rsidR="00A90D9A" w:rsidRPr="00D90B75" w:rsidRDefault="00A90D9A" w:rsidP="00A90D9A">
      <w:pPr>
        <w:pStyle w:val="magyind"/>
        <w:tabs>
          <w:tab w:val="clear" w:pos="851"/>
          <w:tab w:val="left" w:pos="1496"/>
        </w:tabs>
        <w:spacing w:before="0" w:after="0"/>
        <w:ind w:left="1683" w:hanging="187"/>
      </w:pPr>
      <w:r w:rsidRPr="00D90B75">
        <w:t>д)</w:t>
      </w:r>
      <w:r w:rsidRPr="00D90B75">
        <w:tab/>
        <w:t>государство, разрешившее нанесение маркировки, с указанием отличительного знака</w:t>
      </w:r>
      <w:r w:rsidR="001B038E" w:rsidRPr="001B038E">
        <w:rPr>
          <w:rStyle w:val="a3"/>
        </w:rPr>
        <w:footnoteReference w:customMarkFollows="1" w:id="2"/>
        <w:sym w:font="Symbol" w:char="F032"/>
      </w:r>
      <w:r w:rsidRPr="00D90B75">
        <w:t>;</w:t>
      </w:r>
    </w:p>
    <w:p w:rsidR="00A90D9A" w:rsidRPr="00D90B75" w:rsidRDefault="00A90D9A" w:rsidP="00A90D9A">
      <w:pPr>
        <w:pStyle w:val="magyind"/>
        <w:tabs>
          <w:tab w:val="clear" w:pos="851"/>
          <w:tab w:val="left" w:pos="1683"/>
        </w:tabs>
        <w:spacing w:before="0" w:after="0"/>
        <w:ind w:left="1683" w:hanging="187"/>
      </w:pPr>
      <w:r w:rsidRPr="00D90B75">
        <w:t>е) наименование изготовителя или иное идентификационное обозначение тары, установленное компетентным органом;</w:t>
      </w:r>
    </w:p>
    <w:p w:rsidR="00A90D9A" w:rsidRPr="00D90B75" w:rsidRDefault="00A90D9A" w:rsidP="00A90D9A">
      <w:pPr>
        <w:pStyle w:val="magyind"/>
        <w:tabs>
          <w:tab w:val="clear" w:pos="851"/>
          <w:tab w:val="left" w:pos="1683"/>
        </w:tabs>
        <w:spacing w:before="0" w:after="0"/>
        <w:ind w:left="1683" w:hanging="187"/>
      </w:pPr>
      <w:r w:rsidRPr="00D90B75">
        <w:t>ж) для тары, удовлетворяющей требованиям п. 6.3.5.1.6, буква «U» должна следовать сразу же за кодом, указанным в подпункте б) данного пункта.</w:t>
      </w:r>
    </w:p>
    <w:p w:rsidR="00A90D9A" w:rsidRPr="00D90B75" w:rsidRDefault="00A90D9A" w:rsidP="00A90D9A">
      <w:pPr>
        <w:pStyle w:val="russian"/>
        <w:tabs>
          <w:tab w:val="clear" w:pos="993"/>
          <w:tab w:val="left" w:pos="935"/>
        </w:tabs>
      </w:pPr>
      <w:r w:rsidRPr="00D90B75">
        <w:rPr>
          <w:b/>
          <w:bCs/>
        </w:rPr>
        <w:t>6.3.4.3</w:t>
      </w:r>
      <w:r w:rsidRPr="00D90B75">
        <w:tab/>
      </w:r>
      <w:r w:rsidRPr="00D90B75">
        <w:tab/>
        <w:t xml:space="preserve">Маркировка должна наноситься в последовательности, указанной в подпунктах а)-ж) п. 6.3.4.2;  каждый элемент маркировки должен быть четко отделен от других элементов, например косой чертой или пробелом, чтобы их можно было легко идентифицировать.  </w:t>
      </w:r>
    </w:p>
    <w:p w:rsidR="00A90D9A" w:rsidRPr="00D90B75" w:rsidRDefault="00A90D9A" w:rsidP="00A90D9A">
      <w:pPr>
        <w:pStyle w:val="russian"/>
        <w:tabs>
          <w:tab w:val="left" w:pos="935"/>
        </w:tabs>
        <w:ind w:hanging="58"/>
      </w:pPr>
      <w:r w:rsidRPr="00D90B75">
        <w:tab/>
        <w:t>Дополнительная маркировка, разрешенная компетентным органом, не должна мешать правильной идентификации элементов маркировки, предписанных в п. 6.3.4.1.</w:t>
      </w:r>
    </w:p>
    <w:p w:rsidR="00A90D9A" w:rsidRDefault="00A90D9A" w:rsidP="00A90D9A">
      <w:pPr>
        <w:pStyle w:val="8"/>
        <w:tabs>
          <w:tab w:val="left" w:pos="935"/>
          <w:tab w:val="left" w:pos="1122"/>
        </w:tabs>
        <w:spacing w:before="0" w:after="0"/>
        <w:ind w:left="1122" w:hanging="1122"/>
      </w:pPr>
    </w:p>
    <w:p w:rsidR="00A90D9A" w:rsidRPr="00D90B75" w:rsidRDefault="00A90D9A" w:rsidP="00A90D9A">
      <w:pPr>
        <w:pStyle w:val="8"/>
        <w:tabs>
          <w:tab w:val="clear" w:pos="993"/>
          <w:tab w:val="clear" w:pos="1418"/>
          <w:tab w:val="left" w:pos="935"/>
          <w:tab w:val="left" w:pos="1122"/>
        </w:tabs>
        <w:spacing w:before="0" w:after="0"/>
        <w:ind w:left="1122" w:hanging="1122"/>
      </w:pPr>
      <w:r w:rsidRPr="00D90B75">
        <w:t>6.3.4.4</w:t>
      </w:r>
      <w:r w:rsidRPr="00D90B75">
        <w:tab/>
      </w:r>
      <w:r w:rsidRPr="00D90B75">
        <w:rPr>
          <w:b w:val="0"/>
          <w:bCs/>
        </w:rPr>
        <w:t>Пример маркировочных надписей:</w:t>
      </w:r>
    </w:p>
    <w:p w:rsidR="00A90D9A" w:rsidRPr="00D90B75" w:rsidRDefault="00A90D9A" w:rsidP="00A90D9A">
      <w:pPr>
        <w:rPr>
          <w:rFonts w:ascii="Arial" w:hAnsi="Arial" w:cs="Arial"/>
          <w:sz w:val="20"/>
          <w:szCs w:val="20"/>
          <w:lang w:val="ru-RU"/>
        </w:rPr>
      </w:pPr>
    </w:p>
    <w:tbl>
      <w:tblPr>
        <w:tblW w:w="6358" w:type="dxa"/>
        <w:tblInd w:w="1122" w:type="dxa"/>
        <w:tblLayout w:type="fixed"/>
        <w:tblCellMar>
          <w:left w:w="0" w:type="dxa"/>
          <w:right w:w="0" w:type="dxa"/>
        </w:tblCellMar>
        <w:tblLook w:val="0000" w:firstRow="0" w:lastRow="0" w:firstColumn="0" w:lastColumn="0" w:noHBand="0" w:noVBand="0"/>
      </w:tblPr>
      <w:tblGrid>
        <w:gridCol w:w="935"/>
        <w:gridCol w:w="2123"/>
        <w:gridCol w:w="3300"/>
      </w:tblGrid>
      <w:tr w:rsidR="00A90D9A" w:rsidRPr="00D90B75">
        <w:tblPrEx>
          <w:tblCellMar>
            <w:top w:w="0" w:type="dxa"/>
            <w:left w:w="0" w:type="dxa"/>
            <w:bottom w:w="0" w:type="dxa"/>
            <w:right w:w="0" w:type="dxa"/>
          </w:tblCellMar>
        </w:tblPrEx>
        <w:trPr>
          <w:cantSplit/>
          <w:trHeight w:val="616"/>
        </w:trPr>
        <w:tc>
          <w:tcPr>
            <w:tcW w:w="935" w:type="dxa"/>
          </w:tcPr>
          <w:p w:rsidR="00A90D9A" w:rsidRPr="00D90B75" w:rsidRDefault="00A90D9A" w:rsidP="007141FC">
            <w:pPr>
              <w:tabs>
                <w:tab w:val="left" w:pos="1701"/>
              </w:tabs>
              <w:rPr>
                <w:rFonts w:ascii="Arial" w:hAnsi="Arial" w:cs="Arial"/>
                <w:sz w:val="20"/>
                <w:szCs w:val="20"/>
                <w:lang w:val="ru-RU"/>
              </w:rPr>
            </w:pPr>
            <w:r w:rsidRPr="00D90B75">
              <w:rPr>
                <w:rFonts w:ascii="Arial" w:hAnsi="Arial" w:cs="Arial"/>
                <w:sz w:val="20"/>
                <w:szCs w:val="20"/>
                <w:lang w:val="ru-RU"/>
              </w:rPr>
              <w:object w:dxaOrig="3159" w:dyaOrig="3159">
                <v:shape id="_x0000_i1026" type="#_x0000_t75" style="width:22.5pt;height:22.5pt" o:ole="" fillcolor="window">
                  <v:imagedata r:id="rId7" o:title=""/>
                </v:shape>
                <o:OLEObject Type="Embed" ProgID="Designer.Drawing.7" ShapeID="_x0000_i1026" DrawAspect="Content" ObjectID="_1485664790" r:id="rId9"/>
              </w:object>
            </w:r>
          </w:p>
        </w:tc>
        <w:tc>
          <w:tcPr>
            <w:tcW w:w="2123" w:type="dxa"/>
          </w:tcPr>
          <w:p w:rsidR="00A90D9A" w:rsidRPr="008E1EB9" w:rsidRDefault="00A90D9A" w:rsidP="007141FC">
            <w:pPr>
              <w:pStyle w:val="tableh"/>
              <w:spacing w:before="0" w:after="0"/>
              <w:rPr>
                <w:lang w:val="en-US"/>
              </w:rPr>
            </w:pPr>
            <w:r w:rsidRPr="00D90B75">
              <w:rPr>
                <w:lang w:val="en-US"/>
              </w:rPr>
              <w:t>4G/CLASS 6.2/0</w:t>
            </w:r>
            <w:r w:rsidRPr="008E1EB9">
              <w:rPr>
                <w:lang w:val="en-US"/>
              </w:rPr>
              <w:t>6</w:t>
            </w:r>
          </w:p>
          <w:p w:rsidR="00A90D9A" w:rsidRPr="00D90B75" w:rsidRDefault="00A90D9A" w:rsidP="007141FC">
            <w:pPr>
              <w:pStyle w:val="tableh"/>
              <w:spacing w:before="0" w:after="0"/>
              <w:rPr>
                <w:lang w:val="en-US"/>
              </w:rPr>
            </w:pPr>
            <w:r w:rsidRPr="00D90B75">
              <w:rPr>
                <w:lang w:val="en-US"/>
              </w:rPr>
              <w:t>RU/WS-7326-KMK</w:t>
            </w:r>
          </w:p>
        </w:tc>
        <w:tc>
          <w:tcPr>
            <w:tcW w:w="3300" w:type="dxa"/>
          </w:tcPr>
          <w:p w:rsidR="00A90D9A" w:rsidRPr="00D90B75" w:rsidRDefault="00A90D9A" w:rsidP="007141FC">
            <w:pPr>
              <w:pStyle w:val="tableh"/>
              <w:spacing w:before="0" w:after="0"/>
            </w:pPr>
            <w:r w:rsidRPr="008E1EB9">
              <w:rPr>
                <w:lang w:val="en-US"/>
              </w:rPr>
              <w:t xml:space="preserve"> </w:t>
            </w:r>
            <w:r w:rsidRPr="00D90B75">
              <w:t>согласно п. 6.3.4.2 а), б), в) и г)</w:t>
            </w:r>
          </w:p>
          <w:p w:rsidR="00A90D9A" w:rsidRPr="00D90B75" w:rsidRDefault="00A90D9A" w:rsidP="007141FC">
            <w:pPr>
              <w:pStyle w:val="tableh"/>
              <w:spacing w:before="0" w:after="0"/>
            </w:pPr>
            <w:r w:rsidRPr="00D90B75">
              <w:t>согласно п. 6.3.4.2 д) и е)</w:t>
            </w:r>
          </w:p>
        </w:tc>
      </w:tr>
    </w:tbl>
    <w:p w:rsidR="00A90D9A" w:rsidRPr="00D90B75" w:rsidRDefault="00A90D9A" w:rsidP="00A90D9A">
      <w:pPr>
        <w:pStyle w:val="russian"/>
        <w:rPr>
          <w:i/>
        </w:rPr>
      </w:pPr>
      <w:r w:rsidRPr="00D90B75">
        <w:rPr>
          <w:b/>
          <w:bCs/>
        </w:rPr>
        <w:t>6.3.5</w:t>
      </w:r>
      <w:r w:rsidRPr="00D90B75">
        <w:tab/>
      </w:r>
      <w:r w:rsidRPr="00D90B75">
        <w:rPr>
          <w:b/>
          <w:bCs/>
        </w:rPr>
        <w:t>ТРЕБОВАНИЯ К ИСПЫТАНИЯМ ТАРЫ</w:t>
      </w:r>
      <w:r w:rsidRPr="00D90B75">
        <w:tab/>
      </w:r>
    </w:p>
    <w:p w:rsidR="00A90D9A" w:rsidRPr="00D90B75" w:rsidRDefault="00A90D9A" w:rsidP="00A90D9A">
      <w:pPr>
        <w:pStyle w:val="russian"/>
      </w:pPr>
      <w:r w:rsidRPr="00D90B75">
        <w:rPr>
          <w:b/>
          <w:bCs/>
        </w:rPr>
        <w:t>6.3.5.1</w:t>
      </w:r>
      <w:r w:rsidRPr="00D90B75">
        <w:tab/>
      </w:r>
      <w:r w:rsidRPr="00D90B75">
        <w:rPr>
          <w:b/>
          <w:bCs/>
        </w:rPr>
        <w:t>Испытания и частота их проведения</w:t>
      </w:r>
    </w:p>
    <w:p w:rsidR="00A90D9A" w:rsidRPr="00D90B75" w:rsidRDefault="00A90D9A" w:rsidP="00A90D9A">
      <w:pPr>
        <w:pStyle w:val="russian"/>
      </w:pPr>
      <w:r w:rsidRPr="00D90B75">
        <w:rPr>
          <w:b/>
          <w:bCs/>
        </w:rPr>
        <w:t>6.3.5.1.1</w:t>
      </w:r>
      <w:r w:rsidRPr="00D90B75">
        <w:tab/>
        <w:t xml:space="preserve">Каждый тип конструкции тары должен испытываться, как указано в настоящем разделе, в соответствии с процедурами, установленными компетентным органом, разрешающим нанесение маркировки, и должен утверждаться тем же компетентным органом. </w:t>
      </w:r>
    </w:p>
    <w:p w:rsidR="00A90D9A" w:rsidRPr="00D90B75" w:rsidRDefault="00A90D9A" w:rsidP="00A90D9A">
      <w:pPr>
        <w:pStyle w:val="russian"/>
      </w:pPr>
      <w:r w:rsidRPr="00D90B75">
        <w:rPr>
          <w:b/>
          <w:bCs/>
        </w:rPr>
        <w:t>6.3.5.1.2</w:t>
      </w:r>
      <w:r w:rsidRPr="00D90B75">
        <w:tab/>
        <w:t xml:space="preserve">Перед использованием каждый тип конструкции тары должен успешно выдержать испытания, предписанные в настоящей главе.  Тип конструкции тары определяется проектом, размером, материалом и его толщиной, способом изготовления и упаковки, а также способом обработки поверхности.  Он может включать также тару, которая отличается от прототипа только меньшей высотой.  </w:t>
      </w:r>
    </w:p>
    <w:p w:rsidR="00A90D9A" w:rsidRPr="00D90B75" w:rsidRDefault="00A90D9A" w:rsidP="00A90D9A">
      <w:pPr>
        <w:pStyle w:val="russian"/>
      </w:pPr>
      <w:r w:rsidRPr="00D90B75">
        <w:rPr>
          <w:b/>
          <w:bCs/>
        </w:rPr>
        <w:t>6.3.5.1.3</w:t>
      </w:r>
      <w:r w:rsidRPr="00D90B75">
        <w:tab/>
        <w:t>Серийные образцы продукции должны проходить испытания с периодичностью, установленной компетентным органом.</w:t>
      </w:r>
    </w:p>
    <w:p w:rsidR="00A90D9A" w:rsidRPr="00D90B75" w:rsidRDefault="00A90D9A" w:rsidP="00A90D9A">
      <w:pPr>
        <w:pStyle w:val="russian"/>
      </w:pPr>
      <w:r w:rsidRPr="00D90B75">
        <w:rPr>
          <w:b/>
          <w:bCs/>
        </w:rPr>
        <w:t>6.3.5.1.4</w:t>
      </w:r>
      <w:r w:rsidRPr="00D90B75">
        <w:tab/>
        <w:t xml:space="preserve">Испытания должны повторяться, кроме того, при каждом изменении конструкции, материала или способа изготовления тары.  </w:t>
      </w:r>
    </w:p>
    <w:p w:rsidR="00A90D9A" w:rsidRPr="00D90B75" w:rsidRDefault="00A90D9A" w:rsidP="00A90D9A">
      <w:pPr>
        <w:pStyle w:val="russian"/>
        <w:rPr>
          <w:b/>
          <w:bCs/>
        </w:rPr>
      </w:pPr>
      <w:r w:rsidRPr="00D90B75">
        <w:rPr>
          <w:b/>
          <w:bCs/>
        </w:rPr>
        <w:lastRenderedPageBreak/>
        <w:t>6.3.5.1.5</w:t>
      </w:r>
      <w:r w:rsidRPr="00D90B75">
        <w:rPr>
          <w:b/>
          <w:bCs/>
        </w:rPr>
        <w:tab/>
      </w:r>
      <w:r w:rsidRPr="00D90B75">
        <w:t>Компетентный орган может разрешить проводить выборочные испытания тары, которая лишь незначительно отличается от испытанного образца, например тары, содержащей первичные сосуды меньшего размера или меньшей массы нетто, или же такой тары, как барабаны и ящики с уменьшенными одним или несколькими габаритными размерами.</w:t>
      </w:r>
    </w:p>
    <w:p w:rsidR="00A90D9A" w:rsidRPr="00D90B75" w:rsidRDefault="00A90D9A" w:rsidP="00A90D9A">
      <w:pPr>
        <w:pStyle w:val="russian"/>
      </w:pPr>
      <w:r w:rsidRPr="00D90B75">
        <w:rPr>
          <w:b/>
          <w:bCs/>
        </w:rPr>
        <w:t>6.3.5.1.6</w:t>
      </w:r>
      <w:r w:rsidRPr="00D90B75">
        <w:tab/>
        <w:t>Первичные сосуды всех типов могут объединяться во вторичной таре и перевозиться, не подвергаясь испытаниям, в жесткой наружной таре при следующих условиях:</w:t>
      </w:r>
    </w:p>
    <w:p w:rsidR="00A90D9A" w:rsidRPr="00D90B75" w:rsidRDefault="00A90D9A" w:rsidP="00A90D9A">
      <w:pPr>
        <w:pStyle w:val="magyind"/>
        <w:tabs>
          <w:tab w:val="clear" w:pos="851"/>
          <w:tab w:val="left" w:pos="1496"/>
        </w:tabs>
        <w:spacing w:before="0" w:after="0"/>
        <w:ind w:left="1496" w:hanging="374"/>
      </w:pPr>
    </w:p>
    <w:p w:rsidR="00A90D9A" w:rsidRPr="00D90B75" w:rsidRDefault="00A90D9A" w:rsidP="00A90D9A">
      <w:pPr>
        <w:pStyle w:val="magyind"/>
        <w:tabs>
          <w:tab w:val="clear" w:pos="851"/>
          <w:tab w:val="left" w:pos="1496"/>
        </w:tabs>
        <w:spacing w:before="0" w:after="0"/>
        <w:ind w:left="1496" w:hanging="187"/>
      </w:pPr>
      <w:r w:rsidRPr="00D90B75">
        <w:t>a) жесткая наружная тара должна успешно пройти испытания, предусмотренные в п. 6.3.5.2.2, вместе с хрупкими первичными сосудами (например, из стекла);</w:t>
      </w:r>
    </w:p>
    <w:p w:rsidR="00A90D9A" w:rsidRPr="00D90B75" w:rsidRDefault="00A90D9A" w:rsidP="00A90D9A">
      <w:pPr>
        <w:pStyle w:val="magyind"/>
        <w:tabs>
          <w:tab w:val="clear" w:pos="851"/>
          <w:tab w:val="left" w:pos="1496"/>
        </w:tabs>
        <w:spacing w:before="0" w:after="0"/>
        <w:ind w:left="1496" w:hanging="187"/>
      </w:pPr>
      <w:r w:rsidRPr="00D90B75">
        <w:t>б) общая совокупная масса брутто первичных сосудов не должна превышать половины массы брутто первичных сосудов, используемых в ходе испытаний на падение, предписанных в подпункте a);</w:t>
      </w:r>
    </w:p>
    <w:p w:rsidR="00A90D9A" w:rsidRPr="00D90B75" w:rsidRDefault="00A90D9A" w:rsidP="00A90D9A">
      <w:pPr>
        <w:pStyle w:val="magyind"/>
        <w:tabs>
          <w:tab w:val="clear" w:pos="851"/>
          <w:tab w:val="left" w:pos="1496"/>
        </w:tabs>
        <w:spacing w:before="0" w:after="0"/>
        <w:ind w:left="1496" w:hanging="187"/>
      </w:pPr>
      <w:r w:rsidRPr="00D90B75">
        <w:t>в) толщина прокладочного материала между первичными сосудами, а также между первичными сосудами и наружной поверхностью вторичной тары не должна быть меньше соответствующих величин в таре, прошедшей первоначальные испытания. Если при первоначальном испытании использовался один первичный сосуд, толщина прокладочного материала между первичными сосудами не должна быть меньше толщины прокладочного материала между наружной поверхностью вторичной тары и первичным сосудом, использовавшимся в ходе первоначального испытания. Если используются первичные сосуды в меньшем количестве или меньшего размера (по сравнению с первичными сосудами, прошедшими испытание на падение), то для заполнения пустот должно использоваться достаточное количество дополнительного прокладочного материала;</w:t>
      </w:r>
    </w:p>
    <w:p w:rsidR="00A90D9A" w:rsidRPr="00D90B75" w:rsidRDefault="00A90D9A" w:rsidP="00A90D9A">
      <w:pPr>
        <w:pStyle w:val="magyind"/>
        <w:tabs>
          <w:tab w:val="clear" w:pos="851"/>
          <w:tab w:val="left" w:pos="1496"/>
        </w:tabs>
        <w:spacing w:before="0" w:after="0"/>
        <w:ind w:left="1496" w:hanging="187"/>
      </w:pPr>
      <w:r w:rsidRPr="00D90B75">
        <w:t>г) жесткая наружная тара в порожнем состоянии должна успешно пройти испытание на штабелирование, предусмотренное в п. 6.1.5.6. Общая масса одинаковых упаковок должна определяться на основе совокупной массы тары, использованной при испытании на падение, предписанном в подпункте a) данного пункта;</w:t>
      </w:r>
    </w:p>
    <w:p w:rsidR="00A90D9A" w:rsidRPr="00D90B75" w:rsidRDefault="00A90D9A" w:rsidP="00A90D9A">
      <w:pPr>
        <w:pStyle w:val="magyind"/>
        <w:tabs>
          <w:tab w:val="clear" w:pos="851"/>
          <w:tab w:val="left" w:pos="1496"/>
        </w:tabs>
        <w:spacing w:before="0" w:after="0"/>
        <w:ind w:left="1496" w:hanging="187"/>
      </w:pPr>
      <w:r w:rsidRPr="00D90B75">
        <w:t>д)</w:t>
      </w:r>
      <w:r>
        <w:rPr>
          <w:lang w:val="ru-RU"/>
        </w:rPr>
        <w:t xml:space="preserve"> </w:t>
      </w:r>
      <w:r w:rsidRPr="00D90B75">
        <w:t>первичные сосуды, содержащие жидкости, должны быть обложены достаточным количеством абсорбирующего материала, способного поглотить весь объем жидкости, содержащейся в первичных сосудах;</w:t>
      </w:r>
    </w:p>
    <w:p w:rsidR="009066B3" w:rsidRDefault="00A90D9A" w:rsidP="00A90D9A">
      <w:pPr>
        <w:pStyle w:val="magyind"/>
        <w:tabs>
          <w:tab w:val="clear" w:pos="851"/>
          <w:tab w:val="left" w:pos="1496"/>
        </w:tabs>
        <w:spacing w:before="0" w:after="0"/>
        <w:ind w:left="1496" w:hanging="187"/>
        <w:rPr>
          <w:lang w:val="ru-RU"/>
        </w:rPr>
      </w:pPr>
      <w:r w:rsidRPr="00D90B75">
        <w:t>е)</w:t>
      </w:r>
      <w:r>
        <w:rPr>
          <w:lang w:val="ru-RU"/>
        </w:rPr>
        <w:t xml:space="preserve"> </w:t>
      </w:r>
      <w:r w:rsidRPr="00D90B75">
        <w:t>если жесткая наружная тара предназначена для помещения в нее первичных сосудов с жидкостями и сама не является герметичной или если она предназначена для помещения в нее первичных сосудов с твердыми веществами и сама не является непроницаемой для сыпучих веществ, то необходимо принять меры для удержания жидкости или твердого вещества в случае утечки, например с помощью герметичного вкладыша, пластикового мешка или другого эффективного средства удержания</w:t>
      </w:r>
      <w:r w:rsidR="009066B3">
        <w:rPr>
          <w:lang w:val="ru-RU"/>
        </w:rPr>
        <w:t>;</w:t>
      </w:r>
    </w:p>
    <w:p w:rsidR="00A90D9A" w:rsidRPr="00D90B75" w:rsidRDefault="009066B3" w:rsidP="00A90D9A">
      <w:pPr>
        <w:pStyle w:val="magyind"/>
        <w:tabs>
          <w:tab w:val="clear" w:pos="851"/>
          <w:tab w:val="left" w:pos="1496"/>
        </w:tabs>
        <w:spacing w:before="0" w:after="0"/>
        <w:ind w:left="1496" w:hanging="187"/>
      </w:pPr>
      <w:r w:rsidRPr="008079B0">
        <w:rPr>
          <w:bCs/>
          <w:lang w:val="ru-RU"/>
        </w:rPr>
        <w:t>ж)</w:t>
      </w:r>
      <w:r w:rsidRPr="008079B0">
        <w:rPr>
          <w:b/>
          <w:lang w:val="ru-RU"/>
        </w:rPr>
        <w:t xml:space="preserve"> </w:t>
      </w:r>
      <w:r w:rsidRPr="008079B0">
        <w:rPr>
          <w:rFonts w:eastAsia="TT3212o00"/>
          <w:lang w:val="ru-RU"/>
        </w:rPr>
        <w:t>помимо маркировки, предписанной в подпунктах а)–е) п. 6.3.4.2, на тару должна наноситься маркировка, предписанная в подпункте ж) п. 6.3.4.2</w:t>
      </w:r>
      <w:r w:rsidR="00A90D9A" w:rsidRPr="00D90B75">
        <w:t>.</w:t>
      </w:r>
    </w:p>
    <w:p w:rsidR="00A90D9A" w:rsidRPr="00D90B75" w:rsidRDefault="00A90D9A" w:rsidP="00A90D9A">
      <w:pPr>
        <w:pStyle w:val="russian"/>
      </w:pPr>
      <w:r w:rsidRPr="00D90B75">
        <w:rPr>
          <w:b/>
          <w:bCs/>
        </w:rPr>
        <w:t>6.3.5.1.7</w:t>
      </w:r>
      <w:r w:rsidRPr="00D90B75">
        <w:tab/>
        <w:t>Компетентный орган может в любой момент потребовать проведения испытаний, предусмотренных настоящим разделом, с целью убедиться в том, что серийно производимая тара отвечает требованиям, предъявляемым к испытаниям по типу конструкции.</w:t>
      </w:r>
    </w:p>
    <w:p w:rsidR="00A90D9A" w:rsidRPr="00D90B75" w:rsidRDefault="00A90D9A" w:rsidP="00A90D9A">
      <w:pPr>
        <w:pStyle w:val="russian"/>
      </w:pPr>
      <w:r w:rsidRPr="00D90B75">
        <w:rPr>
          <w:b/>
          <w:bCs/>
        </w:rPr>
        <w:t>6.3.5.1.8</w:t>
      </w:r>
      <w:r w:rsidRPr="00D90B75">
        <w:tab/>
        <w:t>Компетентный орган может разрешить проведение нескольких испытаний на одном образце, если это не скажется на достоверности результатов испытаний.</w:t>
      </w:r>
    </w:p>
    <w:p w:rsidR="00A90D9A" w:rsidRPr="00D90B75" w:rsidRDefault="00A90D9A" w:rsidP="00A90D9A">
      <w:pPr>
        <w:pStyle w:val="russian"/>
      </w:pPr>
      <w:r w:rsidRPr="00D90B75">
        <w:rPr>
          <w:b/>
          <w:bCs/>
        </w:rPr>
        <w:t>6.3.5.2</w:t>
      </w:r>
      <w:r w:rsidRPr="00D90B75">
        <w:tab/>
      </w:r>
      <w:r w:rsidRPr="00D90B75">
        <w:rPr>
          <w:b/>
          <w:bCs/>
        </w:rPr>
        <w:t>Подготовка тары к испытаниям</w:t>
      </w:r>
    </w:p>
    <w:p w:rsidR="00A90D9A" w:rsidRPr="00D90B75" w:rsidRDefault="00A90D9A" w:rsidP="00A90D9A">
      <w:pPr>
        <w:pStyle w:val="russian"/>
        <w:rPr>
          <w:lang w:val="lv-LV"/>
        </w:rPr>
      </w:pPr>
      <w:r w:rsidRPr="00D90B75">
        <w:rPr>
          <w:b/>
          <w:bCs/>
        </w:rPr>
        <w:t>6.3.5.2.1</w:t>
      </w:r>
      <w:r w:rsidRPr="00D90B75">
        <w:tab/>
        <w:t>Образцы каждого типа тары необходимо подготовить так же, как для перевозки, за тем исключением, что жидкое или твердое инфекционное вещество необходимо заменить водой или водой с антифризом, если требуется выдержать образец при температуре минус 18°С. Каждый первичный сосуд должен быть заполнен не менее чем на 98% его вместимости.</w:t>
      </w:r>
    </w:p>
    <w:p w:rsidR="00A90D9A" w:rsidRDefault="00A90D9A" w:rsidP="00A90D9A">
      <w:pPr>
        <w:pStyle w:val="russian"/>
        <w:tabs>
          <w:tab w:val="clear" w:pos="993"/>
          <w:tab w:val="left" w:pos="2244"/>
        </w:tabs>
        <w:ind w:left="2244" w:hanging="1309"/>
        <w:rPr>
          <w:i/>
          <w:iCs/>
        </w:rPr>
      </w:pPr>
      <w:r w:rsidRPr="00D90B75">
        <w:rPr>
          <w:b/>
          <w:bCs/>
        </w:rPr>
        <w:t>Примечание</w:t>
      </w:r>
      <w:r w:rsidRPr="00D90B75">
        <w:t xml:space="preserve">:  </w:t>
      </w:r>
      <w:r w:rsidRPr="00D90B75">
        <w:rPr>
          <w:i/>
          <w:iCs/>
        </w:rPr>
        <w:t>Термин "вода" включает растворы антифриза в воде с плотностью не менее 950 кг/м</w:t>
      </w:r>
      <w:r w:rsidRPr="00D90B75">
        <w:rPr>
          <w:i/>
          <w:iCs/>
          <w:vertAlign w:val="superscript"/>
        </w:rPr>
        <w:t>3</w:t>
      </w:r>
      <w:r w:rsidRPr="00D90B75">
        <w:rPr>
          <w:i/>
          <w:iCs/>
        </w:rPr>
        <w:t xml:space="preserve"> для испытаний, проводимых при температуре минус 18 ºС.</w:t>
      </w:r>
    </w:p>
    <w:p w:rsidR="00A60B27" w:rsidRPr="00D90B75" w:rsidRDefault="00A60B27" w:rsidP="00A90D9A">
      <w:pPr>
        <w:pStyle w:val="russian"/>
        <w:tabs>
          <w:tab w:val="clear" w:pos="993"/>
          <w:tab w:val="left" w:pos="2244"/>
        </w:tabs>
        <w:ind w:left="2244" w:hanging="1309"/>
        <w:rPr>
          <w:i/>
          <w:iCs/>
        </w:rPr>
      </w:pPr>
      <w:r>
        <w:rPr>
          <w:b/>
          <w:bCs/>
        </w:rPr>
        <w:br w:type="page"/>
      </w:r>
    </w:p>
    <w:p w:rsidR="008C0190" w:rsidRDefault="00A90D9A" w:rsidP="008C0190">
      <w:pPr>
        <w:pStyle w:val="russian"/>
        <w:tabs>
          <w:tab w:val="clear" w:pos="993"/>
          <w:tab w:val="left" w:pos="935"/>
        </w:tabs>
      </w:pPr>
      <w:r w:rsidRPr="00D90B75">
        <w:rPr>
          <w:b/>
          <w:bCs/>
        </w:rPr>
        <w:t>6.3.5.2.2</w:t>
      </w:r>
      <w:r w:rsidRPr="00D90B75">
        <w:tab/>
      </w:r>
      <w:r w:rsidRPr="00D90B75">
        <w:tab/>
        <w:t>Требуемые испытания и количество образцов</w:t>
      </w:r>
    </w:p>
    <w:p w:rsidR="00A90D9A" w:rsidRPr="00A60B27" w:rsidRDefault="008C0190" w:rsidP="008C0190">
      <w:pPr>
        <w:pStyle w:val="russian"/>
        <w:tabs>
          <w:tab w:val="clear" w:pos="993"/>
          <w:tab w:val="left" w:pos="935"/>
        </w:tabs>
        <w:rPr>
          <w:b/>
        </w:rPr>
      </w:pPr>
      <w:r>
        <w:rPr>
          <w:b/>
        </w:rPr>
        <w:tab/>
      </w:r>
      <w:r>
        <w:rPr>
          <w:b/>
        </w:rPr>
        <w:tab/>
      </w:r>
      <w:r>
        <w:rPr>
          <w:b/>
        </w:rPr>
        <w:tab/>
      </w:r>
      <w:r>
        <w:rPr>
          <w:b/>
        </w:rPr>
        <w:tab/>
      </w:r>
      <w:r>
        <w:rPr>
          <w:b/>
        </w:rPr>
        <w:tab/>
      </w:r>
      <w:r>
        <w:rPr>
          <w:b/>
        </w:rPr>
        <w:tab/>
      </w:r>
      <w:r w:rsidR="00A90D9A" w:rsidRPr="00A60B27">
        <w:rPr>
          <w:b/>
        </w:rPr>
        <w:t>Испытания типов тары</w:t>
      </w:r>
    </w:p>
    <w:p w:rsidR="00A90D9A" w:rsidRPr="00A60B27" w:rsidRDefault="00A90D9A" w:rsidP="00A90D9A">
      <w:pPr>
        <w:jc w:val="both"/>
        <w:rPr>
          <w:rFonts w:ascii="Arial" w:hAnsi="Arial" w:cs="Arial"/>
          <w:b/>
          <w:bCs/>
          <w:sz w:val="20"/>
          <w:szCs w:val="20"/>
          <w:lang w:val="ru-RU"/>
        </w:rPr>
      </w:pP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53"/>
        <w:gridCol w:w="748"/>
        <w:gridCol w:w="748"/>
        <w:gridCol w:w="1122"/>
        <w:gridCol w:w="1309"/>
        <w:gridCol w:w="1122"/>
        <w:gridCol w:w="1122"/>
        <w:gridCol w:w="1122"/>
        <w:gridCol w:w="1122"/>
      </w:tblGrid>
      <w:tr w:rsidR="00A90D9A" w:rsidRPr="00A60B27">
        <w:tblPrEx>
          <w:tblCellMar>
            <w:top w:w="0" w:type="dxa"/>
            <w:bottom w:w="0" w:type="dxa"/>
          </w:tblCellMar>
        </w:tblPrEx>
        <w:trPr>
          <w:cantSplit/>
          <w:trHeight w:val="260"/>
          <w:tblHeader/>
        </w:trPr>
        <w:tc>
          <w:tcPr>
            <w:tcW w:w="3049" w:type="dxa"/>
            <w:gridSpan w:val="3"/>
            <w:tcBorders>
              <w:top w:val="single" w:sz="4" w:space="0" w:color="auto"/>
              <w:left w:val="single" w:sz="4" w:space="0" w:color="auto"/>
              <w:bottom w:val="single" w:sz="4" w:space="0" w:color="auto"/>
              <w:right w:val="single" w:sz="4" w:space="0" w:color="auto"/>
            </w:tcBorders>
            <w:noWrap/>
          </w:tcPr>
          <w:p w:rsidR="00A90D9A" w:rsidRPr="00A60B27" w:rsidRDefault="00A90D9A" w:rsidP="007141FC">
            <w:pPr>
              <w:pStyle w:val="Tabletitle"/>
              <w:tabs>
                <w:tab w:val="left" w:pos="1026"/>
                <w:tab w:val="left" w:pos="1197"/>
                <w:tab w:val="left" w:pos="1710"/>
                <w:tab w:val="left" w:pos="1881"/>
                <w:tab w:val="left" w:pos="2565"/>
                <w:tab w:val="left" w:pos="2736"/>
                <w:tab w:val="left" w:pos="3078"/>
                <w:tab w:val="left" w:pos="3249"/>
                <w:tab w:val="left" w:pos="3933"/>
              </w:tabs>
              <w:suppressAutoHyphens w:val="0"/>
              <w:spacing w:before="0" w:after="0" w:line="240" w:lineRule="auto"/>
              <w:rPr>
                <w:rFonts w:cs="Arial"/>
                <w:lang w:val="ru-RU"/>
              </w:rPr>
            </w:pPr>
            <w:r w:rsidRPr="00A60B27">
              <w:rPr>
                <w:rFonts w:cs="Arial"/>
                <w:lang w:val="ru-RU"/>
              </w:rPr>
              <w:t>Тип тары</w:t>
            </w:r>
            <w:r w:rsidRPr="00A60B27">
              <w:rPr>
                <w:rFonts w:cs="Arial"/>
                <w:vertAlign w:val="superscript"/>
                <w:lang w:val="en-US"/>
              </w:rPr>
              <w:t>a</w:t>
            </w:r>
          </w:p>
        </w:tc>
        <w:tc>
          <w:tcPr>
            <w:tcW w:w="6919" w:type="dxa"/>
            <w:gridSpan w:val="6"/>
            <w:tcBorders>
              <w:top w:val="single" w:sz="4" w:space="0" w:color="auto"/>
              <w:left w:val="single" w:sz="4" w:space="0" w:color="auto"/>
              <w:bottom w:val="single" w:sz="4" w:space="0" w:color="auto"/>
              <w:right w:val="single" w:sz="4" w:space="0" w:color="auto"/>
            </w:tcBorders>
            <w:noWrap/>
          </w:tcPr>
          <w:p w:rsidR="00A90D9A" w:rsidRPr="00A60B27" w:rsidRDefault="00A90D9A" w:rsidP="007141FC">
            <w:pPr>
              <w:pStyle w:val="Tabletitle"/>
              <w:tabs>
                <w:tab w:val="left" w:pos="1026"/>
                <w:tab w:val="left" w:pos="1197"/>
                <w:tab w:val="left" w:pos="1710"/>
                <w:tab w:val="left" w:pos="1881"/>
                <w:tab w:val="left" w:pos="2565"/>
                <w:tab w:val="left" w:pos="2736"/>
                <w:tab w:val="left" w:pos="3078"/>
                <w:tab w:val="left" w:pos="3249"/>
                <w:tab w:val="left" w:pos="3933"/>
              </w:tabs>
              <w:suppressAutoHyphens w:val="0"/>
              <w:spacing w:before="0" w:after="0" w:line="240" w:lineRule="auto"/>
              <w:rPr>
                <w:rFonts w:cs="Arial"/>
                <w:lang w:val="ru-RU"/>
              </w:rPr>
            </w:pPr>
            <w:r w:rsidRPr="00A60B27">
              <w:rPr>
                <w:rFonts w:cs="Arial"/>
                <w:lang w:val="ru-RU"/>
              </w:rPr>
              <w:t>Требуемые испытания</w:t>
            </w:r>
          </w:p>
        </w:tc>
      </w:tr>
      <w:tr w:rsidR="008C0190" w:rsidRPr="00D90B75">
        <w:tblPrEx>
          <w:tblCellMar>
            <w:top w:w="0" w:type="dxa"/>
            <w:bottom w:w="0" w:type="dxa"/>
          </w:tblCellMar>
        </w:tblPrEx>
        <w:trPr>
          <w:cantSplit/>
          <w:trHeight w:val="260"/>
          <w:tblHeader/>
        </w:trPr>
        <w:tc>
          <w:tcPr>
            <w:tcW w:w="1553" w:type="dxa"/>
            <w:vMerge w:val="restart"/>
            <w:tcBorders>
              <w:top w:val="single" w:sz="4" w:space="0" w:color="auto"/>
              <w:left w:val="single" w:sz="4" w:space="0" w:color="auto"/>
              <w:right w:val="single" w:sz="4" w:space="0" w:color="auto"/>
            </w:tcBorders>
            <w:noWrap/>
            <w:vAlign w:val="center"/>
          </w:tcPr>
          <w:p w:rsidR="00A90D9A" w:rsidRPr="00A60B27" w:rsidRDefault="00A90D9A" w:rsidP="007141FC">
            <w:pPr>
              <w:pStyle w:val="Tabletitle"/>
              <w:keepNext w:val="0"/>
              <w:tabs>
                <w:tab w:val="left" w:pos="841"/>
                <w:tab w:val="left" w:pos="1197"/>
                <w:tab w:val="left" w:pos="1710"/>
                <w:tab w:val="left" w:pos="1881"/>
                <w:tab w:val="left" w:pos="2565"/>
                <w:tab w:val="left" w:pos="2736"/>
                <w:tab w:val="left" w:pos="3078"/>
                <w:tab w:val="left" w:pos="3249"/>
                <w:tab w:val="left" w:pos="3933"/>
              </w:tabs>
              <w:suppressAutoHyphens w:val="0"/>
              <w:spacing w:before="0" w:after="0" w:line="240" w:lineRule="auto"/>
              <w:rPr>
                <w:rFonts w:eastAsia="Times New Roman" w:cs="Arial"/>
                <w:lang w:val="ru-RU" w:eastAsia="en-US"/>
              </w:rPr>
            </w:pPr>
            <w:r w:rsidRPr="00A60B27">
              <w:rPr>
                <w:rFonts w:eastAsia="Times New Roman" w:cs="Arial"/>
                <w:lang w:val="ru-RU" w:eastAsia="en-US"/>
              </w:rPr>
              <w:t>Жесткая наружная тара</w:t>
            </w:r>
          </w:p>
        </w:tc>
        <w:tc>
          <w:tcPr>
            <w:tcW w:w="1496" w:type="dxa"/>
            <w:gridSpan w:val="2"/>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A90D9A" w:rsidRPr="00A60B27" w:rsidRDefault="00A90D9A" w:rsidP="007141FC">
            <w:pPr>
              <w:pStyle w:val="Tabletitle"/>
              <w:tabs>
                <w:tab w:val="left" w:pos="1026"/>
                <w:tab w:val="left" w:pos="1197"/>
                <w:tab w:val="left" w:pos="1710"/>
                <w:tab w:val="left" w:pos="1881"/>
                <w:tab w:val="left" w:pos="2565"/>
                <w:tab w:val="left" w:pos="2736"/>
                <w:tab w:val="left" w:pos="3078"/>
                <w:tab w:val="left" w:pos="3249"/>
                <w:tab w:val="left" w:pos="3933"/>
              </w:tabs>
              <w:suppressAutoHyphens w:val="0"/>
              <w:spacing w:before="0" w:after="0" w:line="240" w:lineRule="auto"/>
              <w:rPr>
                <w:rFonts w:eastAsia="Times New Roman" w:cs="Arial"/>
                <w:lang w:val="ru-RU" w:eastAsia="en-US"/>
              </w:rPr>
            </w:pPr>
            <w:r w:rsidRPr="00A60B27">
              <w:rPr>
                <w:rFonts w:eastAsia="Times New Roman" w:cs="Arial"/>
                <w:lang w:val="ru-RU" w:eastAsia="en-US"/>
              </w:rPr>
              <w:t>Первичный сосуд</w:t>
            </w:r>
          </w:p>
        </w:tc>
        <w:tc>
          <w:tcPr>
            <w:tcW w:w="1122" w:type="dxa"/>
            <w:vMerge w:val="restart"/>
            <w:tcBorders>
              <w:top w:val="single" w:sz="4" w:space="0" w:color="auto"/>
              <w:left w:val="single" w:sz="4" w:space="0" w:color="auto"/>
              <w:right w:val="single" w:sz="4" w:space="0" w:color="auto"/>
            </w:tcBorders>
            <w:noWrap/>
            <w:vAlign w:val="center"/>
          </w:tcPr>
          <w:p w:rsidR="00A90D9A" w:rsidRPr="00A60B27" w:rsidRDefault="00A90D9A" w:rsidP="007141FC">
            <w:pPr>
              <w:keepNext/>
              <w:tabs>
                <w:tab w:val="left" w:pos="1197"/>
                <w:tab w:val="left" w:pos="1710"/>
                <w:tab w:val="left" w:pos="1881"/>
                <w:tab w:val="left" w:pos="2565"/>
                <w:tab w:val="left" w:pos="2736"/>
                <w:tab w:val="left" w:pos="3078"/>
                <w:tab w:val="left" w:pos="3249"/>
                <w:tab w:val="left" w:pos="3933"/>
              </w:tabs>
              <w:ind w:hanging="71"/>
              <w:jc w:val="both"/>
              <w:rPr>
                <w:rFonts w:ascii="Arial" w:hAnsi="Arial" w:cs="Arial"/>
                <w:b/>
                <w:sz w:val="20"/>
                <w:szCs w:val="20"/>
                <w:lang w:val="ru-RU"/>
              </w:rPr>
            </w:pPr>
            <w:r w:rsidRPr="00A60B27">
              <w:rPr>
                <w:rFonts w:ascii="Arial" w:hAnsi="Arial" w:cs="Arial"/>
                <w:b/>
                <w:sz w:val="20"/>
                <w:szCs w:val="20"/>
                <w:lang w:val="ru-RU"/>
              </w:rPr>
              <w:t>Обрызги-вание водой</w:t>
            </w:r>
          </w:p>
          <w:p w:rsidR="00A90D9A" w:rsidRPr="00A60B27" w:rsidRDefault="00A90D9A" w:rsidP="007141FC">
            <w:pPr>
              <w:keepNext/>
              <w:tabs>
                <w:tab w:val="left" w:pos="1197"/>
                <w:tab w:val="left" w:pos="1710"/>
                <w:tab w:val="left" w:pos="1881"/>
                <w:tab w:val="left" w:pos="2565"/>
                <w:tab w:val="left" w:pos="2736"/>
                <w:tab w:val="left" w:pos="3078"/>
                <w:tab w:val="left" w:pos="3249"/>
                <w:tab w:val="left" w:pos="3933"/>
              </w:tabs>
              <w:ind w:hanging="57"/>
              <w:jc w:val="both"/>
              <w:rPr>
                <w:rFonts w:ascii="Arial" w:hAnsi="Arial" w:cs="Arial"/>
                <w:b/>
                <w:sz w:val="20"/>
                <w:szCs w:val="20"/>
                <w:lang w:val="ru-RU"/>
              </w:rPr>
            </w:pPr>
            <w:r w:rsidRPr="00A60B27">
              <w:rPr>
                <w:rFonts w:ascii="Arial" w:hAnsi="Arial" w:cs="Arial"/>
                <w:b/>
                <w:sz w:val="20"/>
                <w:szCs w:val="20"/>
                <w:lang w:val="ru-RU"/>
              </w:rPr>
              <w:t>6.3.5.3.6.1</w:t>
            </w:r>
          </w:p>
        </w:tc>
        <w:tc>
          <w:tcPr>
            <w:tcW w:w="1309"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A90D9A" w:rsidRPr="00A60B27" w:rsidRDefault="00A90D9A" w:rsidP="007141FC">
            <w:pPr>
              <w:keepNext/>
              <w:tabs>
                <w:tab w:val="left" w:pos="1080"/>
                <w:tab w:val="left" w:pos="1197"/>
                <w:tab w:val="left" w:pos="1710"/>
                <w:tab w:val="left" w:pos="1881"/>
                <w:tab w:val="left" w:pos="2565"/>
                <w:tab w:val="left" w:pos="2736"/>
                <w:tab w:val="left" w:pos="3078"/>
                <w:tab w:val="left" w:pos="3249"/>
                <w:tab w:val="left" w:pos="3933"/>
              </w:tabs>
              <w:ind w:left="-68"/>
              <w:jc w:val="both"/>
              <w:rPr>
                <w:rFonts w:ascii="Arial" w:hAnsi="Arial" w:cs="Arial"/>
                <w:b/>
                <w:sz w:val="20"/>
                <w:szCs w:val="20"/>
                <w:lang w:val="ru-RU"/>
              </w:rPr>
            </w:pPr>
            <w:r w:rsidRPr="00A60B27">
              <w:rPr>
                <w:rFonts w:ascii="Arial" w:hAnsi="Arial" w:cs="Arial"/>
                <w:b/>
                <w:sz w:val="20"/>
                <w:szCs w:val="20"/>
                <w:lang w:val="ru-RU"/>
              </w:rPr>
              <w:t xml:space="preserve">Выдержи-вание при низкой </w:t>
            </w:r>
            <w:r w:rsidRPr="00A60B27">
              <w:rPr>
                <w:rFonts w:ascii="Arial" w:hAnsi="Arial" w:cs="Arial"/>
                <w:b/>
                <w:spacing w:val="-6"/>
                <w:sz w:val="20"/>
                <w:szCs w:val="20"/>
                <w:lang w:val="ru-RU"/>
              </w:rPr>
              <w:t xml:space="preserve">температуре </w:t>
            </w:r>
            <w:r w:rsidRPr="00A60B27">
              <w:rPr>
                <w:rFonts w:ascii="Arial" w:hAnsi="Arial" w:cs="Arial"/>
                <w:b/>
                <w:sz w:val="20"/>
                <w:szCs w:val="20"/>
                <w:lang w:val="ru-RU"/>
              </w:rPr>
              <w:t>6.3.5.3.6.2</w:t>
            </w:r>
          </w:p>
        </w:tc>
        <w:tc>
          <w:tcPr>
            <w:tcW w:w="1122" w:type="dxa"/>
            <w:vMerge w:val="restart"/>
            <w:tcBorders>
              <w:top w:val="single" w:sz="4" w:space="0" w:color="auto"/>
              <w:left w:val="single" w:sz="4" w:space="0" w:color="auto"/>
              <w:bottom w:val="single" w:sz="4" w:space="0" w:color="auto"/>
              <w:right w:val="single" w:sz="4" w:space="0" w:color="auto"/>
            </w:tcBorders>
            <w:noWrap/>
            <w:vAlign w:val="center"/>
          </w:tcPr>
          <w:p w:rsidR="00A90D9A" w:rsidRPr="00A60B27" w:rsidRDefault="00A90D9A" w:rsidP="007141FC">
            <w:pPr>
              <w:pStyle w:val="Tabletitle"/>
              <w:tabs>
                <w:tab w:val="left" w:pos="1026"/>
                <w:tab w:val="left" w:pos="1197"/>
                <w:tab w:val="left" w:pos="1710"/>
                <w:tab w:val="left" w:pos="1881"/>
                <w:tab w:val="left" w:pos="2565"/>
                <w:tab w:val="left" w:pos="2736"/>
                <w:tab w:val="left" w:pos="3078"/>
                <w:tab w:val="left" w:pos="3249"/>
                <w:tab w:val="left" w:pos="3933"/>
              </w:tabs>
              <w:suppressAutoHyphens w:val="0"/>
              <w:spacing w:before="0" w:after="0" w:line="240" w:lineRule="auto"/>
              <w:jc w:val="both"/>
              <w:rPr>
                <w:rFonts w:cs="Arial"/>
                <w:lang w:val="ru-RU"/>
              </w:rPr>
            </w:pPr>
            <w:r w:rsidRPr="00A60B27">
              <w:rPr>
                <w:rFonts w:eastAsia="Times New Roman" w:cs="Arial"/>
                <w:lang w:val="ru-RU" w:eastAsia="en-US"/>
              </w:rPr>
              <w:t xml:space="preserve">Падение </w:t>
            </w:r>
            <w:r w:rsidRPr="00A60B27">
              <w:rPr>
                <w:rFonts w:cs="Arial"/>
                <w:lang w:val="ru-RU"/>
              </w:rPr>
              <w:t>6.3.5.3</w:t>
            </w:r>
          </w:p>
        </w:tc>
        <w:tc>
          <w:tcPr>
            <w:tcW w:w="1122" w:type="dxa"/>
            <w:vMerge w:val="restart"/>
            <w:tcBorders>
              <w:top w:val="single" w:sz="4" w:space="0" w:color="auto"/>
              <w:left w:val="single" w:sz="4" w:space="0" w:color="auto"/>
              <w:bottom w:val="single" w:sz="4" w:space="0" w:color="auto"/>
              <w:right w:val="single" w:sz="4" w:space="0" w:color="auto"/>
            </w:tcBorders>
            <w:noWrap/>
            <w:vAlign w:val="center"/>
          </w:tcPr>
          <w:p w:rsidR="00A90D9A" w:rsidRPr="00A60B27" w:rsidRDefault="00A90D9A" w:rsidP="007141FC">
            <w:pPr>
              <w:keepNext/>
              <w:tabs>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r w:rsidRPr="00A60B27">
              <w:rPr>
                <w:rFonts w:ascii="Arial" w:hAnsi="Arial" w:cs="Arial"/>
                <w:b/>
                <w:sz w:val="20"/>
                <w:szCs w:val="20"/>
                <w:lang w:val="ru-RU"/>
              </w:rPr>
              <w:t>Дополни-тельное падение 6.3.5.3.6.3</w:t>
            </w:r>
          </w:p>
        </w:tc>
        <w:tc>
          <w:tcPr>
            <w:tcW w:w="1122" w:type="dxa"/>
            <w:vMerge w:val="restart"/>
            <w:tcBorders>
              <w:top w:val="single" w:sz="4" w:space="0" w:color="auto"/>
              <w:left w:val="single" w:sz="4" w:space="0" w:color="auto"/>
              <w:bottom w:val="single" w:sz="4" w:space="0" w:color="auto"/>
              <w:right w:val="single" w:sz="4" w:space="0" w:color="auto"/>
            </w:tcBorders>
            <w:noWrap/>
            <w:vAlign w:val="center"/>
          </w:tcPr>
          <w:p w:rsidR="00A90D9A" w:rsidRPr="00A60B27" w:rsidRDefault="00A90D9A" w:rsidP="007141FC">
            <w:pPr>
              <w:keepNext/>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r w:rsidRPr="00A60B27">
              <w:rPr>
                <w:rFonts w:ascii="Arial" w:hAnsi="Arial" w:cs="Arial"/>
                <w:b/>
                <w:sz w:val="20"/>
                <w:szCs w:val="20"/>
                <w:lang w:val="ru-RU"/>
              </w:rPr>
              <w:t>Прокол 6.3.5.4</w:t>
            </w:r>
          </w:p>
        </w:tc>
        <w:tc>
          <w:tcPr>
            <w:tcW w:w="1122" w:type="dxa"/>
            <w:vMerge w:val="restart"/>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keepNext/>
              <w:tabs>
                <w:tab w:val="num" w:pos="961"/>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r w:rsidRPr="00A60B27">
              <w:rPr>
                <w:rFonts w:ascii="Arial" w:hAnsi="Arial" w:cs="Arial"/>
                <w:b/>
                <w:sz w:val="20"/>
                <w:szCs w:val="20"/>
                <w:lang w:val="ru-RU"/>
              </w:rPr>
              <w:t>Штабели-рование 6.1.5.6</w:t>
            </w:r>
          </w:p>
        </w:tc>
      </w:tr>
      <w:tr w:rsidR="008C0190" w:rsidRPr="00D90B75">
        <w:tblPrEx>
          <w:tblCellMar>
            <w:top w:w="0" w:type="dxa"/>
            <w:bottom w:w="0" w:type="dxa"/>
          </w:tblCellMar>
        </w:tblPrEx>
        <w:trPr>
          <w:cantSplit/>
          <w:trHeight w:val="460"/>
          <w:tblHeader/>
        </w:trPr>
        <w:tc>
          <w:tcPr>
            <w:tcW w:w="1553" w:type="dxa"/>
            <w:vMerge/>
            <w:tcBorders>
              <w:left w:val="single" w:sz="4" w:space="0" w:color="auto"/>
              <w:right w:val="single" w:sz="4" w:space="0" w:color="auto"/>
            </w:tcBorders>
            <w:noWrap/>
            <w:vAlign w:val="center"/>
          </w:tcPr>
          <w:p w:rsidR="00A90D9A" w:rsidRPr="00D90B75" w:rsidRDefault="00A90D9A" w:rsidP="007141FC">
            <w:pPr>
              <w:keepNext/>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748" w:type="dxa"/>
            <w:vMerge w:val="restart"/>
            <w:tcBorders>
              <w:top w:val="single" w:sz="4" w:space="0" w:color="auto"/>
              <w:left w:val="single" w:sz="4" w:space="0" w:color="auto"/>
              <w:right w:val="single" w:sz="4" w:space="0" w:color="auto"/>
            </w:tcBorders>
            <w:noWrap/>
            <w:vAlign w:val="center"/>
          </w:tcPr>
          <w:p w:rsidR="00A90D9A" w:rsidRPr="00D90B75" w:rsidRDefault="00A90D9A" w:rsidP="007141FC">
            <w:pPr>
              <w:keepNext/>
              <w:tabs>
                <w:tab w:val="left" w:pos="1026"/>
                <w:tab w:val="left" w:pos="1197"/>
                <w:tab w:val="left" w:pos="1710"/>
                <w:tab w:val="left" w:pos="1881"/>
                <w:tab w:val="left" w:pos="2565"/>
                <w:tab w:val="left" w:pos="2736"/>
                <w:tab w:val="left" w:pos="3078"/>
                <w:tab w:val="left" w:pos="3249"/>
                <w:tab w:val="left" w:pos="3933"/>
              </w:tabs>
              <w:ind w:left="-44"/>
              <w:jc w:val="both"/>
              <w:rPr>
                <w:rFonts w:ascii="Arial" w:hAnsi="Arial" w:cs="Arial"/>
                <w:b/>
                <w:spacing w:val="-2"/>
                <w:sz w:val="20"/>
                <w:szCs w:val="20"/>
                <w:u w:val="single"/>
                <w:lang w:val="ru-RU"/>
              </w:rPr>
            </w:pPr>
            <w:r w:rsidRPr="00D90B75">
              <w:rPr>
                <w:rFonts w:ascii="Arial" w:hAnsi="Arial" w:cs="Arial"/>
                <w:b/>
                <w:spacing w:val="-2"/>
                <w:sz w:val="20"/>
                <w:szCs w:val="20"/>
                <w:lang w:val="ru-RU"/>
              </w:rPr>
              <w:t>Поли-мер-ный мате-риал</w:t>
            </w:r>
          </w:p>
        </w:tc>
        <w:tc>
          <w:tcPr>
            <w:tcW w:w="748" w:type="dxa"/>
            <w:vMerge w:val="restart"/>
            <w:tcBorders>
              <w:top w:val="single" w:sz="4" w:space="0" w:color="auto"/>
              <w:left w:val="single" w:sz="4" w:space="0" w:color="auto"/>
              <w:right w:val="single" w:sz="4" w:space="0" w:color="auto"/>
            </w:tcBorders>
            <w:noWrap/>
            <w:vAlign w:val="center"/>
          </w:tcPr>
          <w:p w:rsidR="00A90D9A" w:rsidRPr="00D90B75" w:rsidRDefault="00A90D9A" w:rsidP="007141FC">
            <w:pPr>
              <w:pStyle w:val="Tabletitle"/>
              <w:keepNext w:val="0"/>
              <w:tabs>
                <w:tab w:val="left" w:pos="1026"/>
                <w:tab w:val="left" w:pos="1197"/>
                <w:tab w:val="left" w:pos="1710"/>
                <w:tab w:val="left" w:pos="1881"/>
                <w:tab w:val="left" w:pos="2565"/>
                <w:tab w:val="left" w:pos="2736"/>
                <w:tab w:val="left" w:pos="3078"/>
                <w:tab w:val="left" w:pos="3249"/>
                <w:tab w:val="left" w:pos="3933"/>
              </w:tabs>
              <w:suppressAutoHyphens w:val="0"/>
              <w:spacing w:before="0" w:after="0" w:line="240" w:lineRule="auto"/>
              <w:ind w:left="-37"/>
              <w:jc w:val="both"/>
              <w:rPr>
                <w:rFonts w:cs="Arial"/>
                <w:vertAlign w:val="superscript"/>
                <w:lang w:val="ru-RU"/>
              </w:rPr>
            </w:pPr>
            <w:r w:rsidRPr="00D90B75">
              <w:rPr>
                <w:rFonts w:cs="Arial"/>
                <w:lang w:val="ru-RU"/>
              </w:rPr>
              <w:t>Про-чие мате-риалы</w:t>
            </w:r>
          </w:p>
        </w:tc>
        <w:tc>
          <w:tcPr>
            <w:tcW w:w="1122" w:type="dxa"/>
            <w:vMerge/>
            <w:tcBorders>
              <w:left w:val="single" w:sz="4" w:space="0" w:color="auto"/>
              <w:bottom w:val="single" w:sz="4" w:space="0" w:color="auto"/>
              <w:right w:val="single" w:sz="4" w:space="0" w:color="auto"/>
            </w:tcBorders>
            <w:noWrap/>
            <w:vAlign w:val="center"/>
          </w:tcPr>
          <w:p w:rsidR="00A90D9A" w:rsidRPr="00D90B75" w:rsidRDefault="00A90D9A" w:rsidP="007141FC">
            <w:pPr>
              <w:keepNext/>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1309"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keepNext/>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keepNext/>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keepNext/>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keepNext/>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keepNext/>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r>
      <w:tr w:rsidR="008C0190" w:rsidRPr="00D90B75">
        <w:tblPrEx>
          <w:tblCellMar>
            <w:top w:w="0" w:type="dxa"/>
            <w:bottom w:w="0" w:type="dxa"/>
          </w:tblCellMar>
        </w:tblPrEx>
        <w:trPr>
          <w:cantSplit/>
          <w:trHeight w:val="260"/>
          <w:tblHeader/>
        </w:trPr>
        <w:tc>
          <w:tcPr>
            <w:tcW w:w="1553" w:type="dxa"/>
            <w:vMerge/>
            <w:tcBorders>
              <w:left w:val="single" w:sz="4" w:space="0" w:color="auto"/>
              <w:bottom w:val="single" w:sz="4" w:space="0" w:color="auto"/>
              <w:right w:val="single" w:sz="4" w:space="0" w:color="auto"/>
            </w:tcBorders>
            <w:noWrap/>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748" w:type="dxa"/>
            <w:vMerge/>
            <w:tcBorders>
              <w:left w:val="single" w:sz="4" w:space="0" w:color="auto"/>
              <w:bottom w:val="single" w:sz="4" w:space="0" w:color="auto"/>
              <w:right w:val="single" w:sz="4" w:space="0" w:color="auto"/>
            </w:tcBorders>
            <w:noWrap/>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748" w:type="dxa"/>
            <w:vMerge/>
            <w:tcBorders>
              <w:left w:val="single" w:sz="4" w:space="0" w:color="auto"/>
              <w:bottom w:val="single" w:sz="4" w:space="0" w:color="auto"/>
              <w:right w:val="single" w:sz="4" w:space="0" w:color="auto"/>
            </w:tcBorders>
            <w:noWrap/>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tcPr>
          <w:p w:rsidR="00A90D9A" w:rsidRPr="00D90B75" w:rsidRDefault="00A90D9A" w:rsidP="007141FC">
            <w:pPr>
              <w:pStyle w:val="Tabletitle"/>
              <w:keepNext w:val="0"/>
              <w:tabs>
                <w:tab w:val="left" w:pos="1026"/>
                <w:tab w:val="left" w:pos="1197"/>
                <w:tab w:val="left" w:pos="1710"/>
                <w:tab w:val="left" w:pos="1881"/>
                <w:tab w:val="left" w:pos="2565"/>
                <w:tab w:val="left" w:pos="2736"/>
                <w:tab w:val="left" w:pos="3078"/>
                <w:tab w:val="left" w:pos="3249"/>
                <w:tab w:val="left" w:pos="3933"/>
              </w:tabs>
              <w:suppressAutoHyphens w:val="0"/>
              <w:spacing w:before="0" w:after="0" w:line="240" w:lineRule="auto"/>
              <w:jc w:val="both"/>
              <w:rPr>
                <w:rFonts w:eastAsia="Times New Roman" w:cs="Arial"/>
                <w:lang w:val="ru-RU" w:eastAsia="en-US"/>
              </w:rPr>
            </w:pPr>
            <w:r w:rsidRPr="00D90B75">
              <w:rPr>
                <w:rFonts w:eastAsia="Times New Roman" w:cs="Arial"/>
                <w:lang w:val="ru-RU" w:eastAsia="en-US"/>
              </w:rPr>
              <w:t>Коли-чество образцов</w:t>
            </w:r>
          </w:p>
        </w:tc>
        <w:tc>
          <w:tcPr>
            <w:tcW w:w="1309" w:type="dxa"/>
            <w:tcBorders>
              <w:top w:val="single" w:sz="4" w:space="0" w:color="auto"/>
              <w:left w:val="single" w:sz="4" w:space="0" w:color="auto"/>
              <w:bottom w:val="single" w:sz="4" w:space="0" w:color="auto"/>
              <w:right w:val="single" w:sz="4" w:space="0" w:color="auto"/>
            </w:tcBorders>
            <w:noWrap/>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r w:rsidRPr="00D90B75">
              <w:rPr>
                <w:rFonts w:ascii="Arial" w:hAnsi="Arial" w:cs="Arial"/>
                <w:b/>
                <w:sz w:val="20"/>
                <w:szCs w:val="20"/>
                <w:lang w:val="ru-RU"/>
              </w:rPr>
              <w:t>Коли-чество образцов</w:t>
            </w:r>
          </w:p>
        </w:tc>
        <w:tc>
          <w:tcPr>
            <w:tcW w:w="1122" w:type="dxa"/>
            <w:tcBorders>
              <w:top w:val="single" w:sz="4" w:space="0" w:color="auto"/>
              <w:left w:val="single" w:sz="4" w:space="0" w:color="auto"/>
              <w:bottom w:val="single" w:sz="4" w:space="0" w:color="auto"/>
              <w:right w:val="single" w:sz="4" w:space="0" w:color="auto"/>
            </w:tcBorders>
            <w:noWrap/>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r w:rsidRPr="00D90B75">
              <w:rPr>
                <w:rFonts w:ascii="Arial" w:hAnsi="Arial" w:cs="Arial"/>
                <w:b/>
                <w:sz w:val="20"/>
                <w:szCs w:val="20"/>
                <w:lang w:val="ru-RU"/>
              </w:rPr>
              <w:t>Коли-чество образцов</w:t>
            </w:r>
          </w:p>
        </w:tc>
        <w:tc>
          <w:tcPr>
            <w:tcW w:w="1122" w:type="dxa"/>
            <w:tcBorders>
              <w:top w:val="single" w:sz="4" w:space="0" w:color="auto"/>
              <w:left w:val="single" w:sz="4" w:space="0" w:color="auto"/>
              <w:bottom w:val="single" w:sz="4" w:space="0" w:color="auto"/>
              <w:right w:val="single" w:sz="4" w:space="0" w:color="auto"/>
            </w:tcBorders>
            <w:noWrap/>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z w:val="20"/>
                <w:szCs w:val="20"/>
                <w:lang w:val="ru-RU"/>
              </w:rPr>
            </w:pPr>
            <w:r w:rsidRPr="00D90B75">
              <w:rPr>
                <w:rFonts w:ascii="Arial" w:hAnsi="Arial" w:cs="Arial"/>
                <w:b/>
                <w:sz w:val="20"/>
                <w:szCs w:val="20"/>
                <w:lang w:val="ru-RU"/>
              </w:rPr>
              <w:t>Коли-чество образцов</w:t>
            </w:r>
          </w:p>
        </w:tc>
        <w:tc>
          <w:tcPr>
            <w:tcW w:w="1122" w:type="dxa"/>
            <w:tcBorders>
              <w:top w:val="single" w:sz="4" w:space="0" w:color="auto"/>
              <w:left w:val="single" w:sz="4" w:space="0" w:color="auto"/>
              <w:bottom w:val="single" w:sz="4" w:space="0" w:color="auto"/>
              <w:right w:val="single" w:sz="4" w:space="0" w:color="auto"/>
            </w:tcBorders>
            <w:noWrap/>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b/>
                <w:spacing w:val="-4"/>
                <w:sz w:val="20"/>
                <w:szCs w:val="20"/>
                <w:lang w:val="ru-RU"/>
              </w:rPr>
            </w:pPr>
            <w:r w:rsidRPr="00D90B75">
              <w:rPr>
                <w:rFonts w:ascii="Arial" w:hAnsi="Arial" w:cs="Arial"/>
                <w:b/>
                <w:sz w:val="20"/>
                <w:szCs w:val="20"/>
                <w:lang w:val="ru-RU"/>
              </w:rPr>
              <w:t>Коли-чество</w:t>
            </w:r>
            <w:r w:rsidRPr="00D90B75">
              <w:rPr>
                <w:rFonts w:ascii="Arial" w:hAnsi="Arial" w:cs="Arial"/>
                <w:b/>
                <w:spacing w:val="-4"/>
                <w:sz w:val="20"/>
                <w:szCs w:val="20"/>
                <w:lang w:val="ru-RU"/>
              </w:rPr>
              <w:t xml:space="preserve"> образцов</w:t>
            </w:r>
          </w:p>
        </w:tc>
        <w:tc>
          <w:tcPr>
            <w:tcW w:w="1122" w:type="dxa"/>
            <w:tcBorders>
              <w:top w:val="single" w:sz="4" w:space="0" w:color="auto"/>
              <w:left w:val="single" w:sz="4" w:space="0" w:color="auto"/>
              <w:bottom w:val="single" w:sz="4" w:space="0" w:color="auto"/>
              <w:right w:val="single" w:sz="4" w:space="0" w:color="auto"/>
            </w:tcBorders>
            <w:noWrap/>
          </w:tcPr>
          <w:p w:rsidR="00A90D9A" w:rsidRPr="00D90B75" w:rsidRDefault="00A90D9A" w:rsidP="007141FC">
            <w:pPr>
              <w:pStyle w:val="Tabletitle"/>
              <w:keepNext w:val="0"/>
              <w:tabs>
                <w:tab w:val="left" w:pos="1026"/>
                <w:tab w:val="left" w:pos="1197"/>
                <w:tab w:val="left" w:pos="1710"/>
                <w:tab w:val="left" w:pos="1881"/>
                <w:tab w:val="left" w:pos="2565"/>
                <w:tab w:val="left" w:pos="2736"/>
                <w:tab w:val="left" w:pos="3078"/>
                <w:tab w:val="left" w:pos="3249"/>
                <w:tab w:val="left" w:pos="3933"/>
              </w:tabs>
              <w:suppressAutoHyphens w:val="0"/>
              <w:spacing w:before="0" w:after="0" w:line="240" w:lineRule="auto"/>
              <w:jc w:val="both"/>
              <w:rPr>
                <w:rFonts w:eastAsia="Times New Roman" w:cs="Arial"/>
                <w:lang w:val="ru-RU" w:eastAsia="en-US"/>
              </w:rPr>
            </w:pPr>
            <w:r w:rsidRPr="00D90B75">
              <w:rPr>
                <w:rFonts w:cs="Arial"/>
                <w:lang w:val="ru-RU"/>
              </w:rPr>
              <w:t>Коли-чество</w:t>
            </w:r>
            <w:r w:rsidRPr="00D90B75">
              <w:rPr>
                <w:rFonts w:cs="Arial"/>
                <w:spacing w:val="-4"/>
                <w:lang w:val="ru-RU"/>
              </w:rPr>
              <w:t xml:space="preserve"> образцов</w:t>
            </w:r>
          </w:p>
        </w:tc>
      </w:tr>
      <w:tr w:rsidR="008C0190" w:rsidRPr="00D90B75">
        <w:tblPrEx>
          <w:tblCellMar>
            <w:top w:w="0" w:type="dxa"/>
            <w:bottom w:w="0" w:type="dxa"/>
          </w:tblCellMar>
        </w:tblPrEx>
        <w:trPr>
          <w:cantSplit/>
          <w:trHeight w:val="260"/>
        </w:trPr>
        <w:tc>
          <w:tcPr>
            <w:tcW w:w="1553" w:type="dxa"/>
            <w:vMerge w:val="restart"/>
            <w:tcBorders>
              <w:top w:val="single" w:sz="4" w:space="0" w:color="auto"/>
              <w:left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r w:rsidRPr="00D90B75">
              <w:rPr>
                <w:rFonts w:ascii="Arial" w:hAnsi="Arial" w:cs="Arial"/>
                <w:sz w:val="20"/>
                <w:szCs w:val="20"/>
                <w:lang w:val="ru-RU"/>
              </w:rPr>
              <w:t>Ящик из  картона</w:t>
            </w:r>
            <w:r w:rsidRPr="00D90B75">
              <w:rPr>
                <w:rFonts w:ascii="Arial" w:hAnsi="Arial" w:cs="Arial"/>
                <w:sz w:val="20"/>
                <w:szCs w:val="20"/>
                <w:vertAlign w:val="superscript"/>
                <w:lang w:val="ru-RU"/>
              </w:rPr>
              <w:t xml:space="preserve"> </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10</w:t>
            </w:r>
          </w:p>
        </w:tc>
        <w:tc>
          <w:tcPr>
            <w:tcW w:w="1122" w:type="dxa"/>
            <w:vMerge w:val="restart"/>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1</w:t>
            </w:r>
          </w:p>
          <w:p w:rsidR="00A90D9A" w:rsidRPr="00D90B75" w:rsidRDefault="00A90D9A" w:rsidP="007141FC">
            <w:pPr>
              <w:tabs>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r w:rsidRPr="00D90B75">
              <w:rPr>
                <w:rFonts w:ascii="Arial" w:hAnsi="Arial" w:cs="Arial"/>
                <w:sz w:val="20"/>
                <w:szCs w:val="20"/>
                <w:lang w:val="ru-RU"/>
              </w:rPr>
              <w:t>(При исполь</w:t>
            </w:r>
            <w:r w:rsidR="0052189C">
              <w:rPr>
                <w:rFonts w:ascii="Arial" w:hAnsi="Arial" w:cs="Arial"/>
                <w:sz w:val="20"/>
                <w:szCs w:val="20"/>
                <w:lang w:val="ru-RU"/>
              </w:rPr>
              <w:t>-</w:t>
            </w:r>
            <w:r w:rsidRPr="00D90B75">
              <w:rPr>
                <w:rFonts w:ascii="Arial" w:hAnsi="Arial" w:cs="Arial"/>
                <w:sz w:val="20"/>
                <w:szCs w:val="20"/>
                <w:lang w:val="ru-RU"/>
              </w:rPr>
              <w:t>зовании сухого льда)</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val="restart"/>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p w:rsidR="00A90D9A" w:rsidRPr="00D90B75" w:rsidRDefault="00A90D9A" w:rsidP="007141FC">
            <w:pPr>
              <w:tabs>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p w:rsidR="00A90D9A" w:rsidRPr="00D90B75" w:rsidRDefault="00A90D9A" w:rsidP="007141FC">
            <w:pPr>
              <w:tabs>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r w:rsidRPr="00D90B75">
              <w:rPr>
                <w:rFonts w:ascii="Arial" w:hAnsi="Arial" w:cs="Arial"/>
                <w:sz w:val="20"/>
                <w:szCs w:val="20"/>
                <w:lang w:val="ru-RU"/>
              </w:rPr>
              <w:t>(При испытании тары, изготов</w:t>
            </w:r>
            <w:r w:rsidR="0052189C">
              <w:rPr>
                <w:rFonts w:ascii="Arial" w:hAnsi="Arial" w:cs="Arial"/>
                <w:sz w:val="20"/>
                <w:szCs w:val="20"/>
                <w:lang w:val="ru-RU"/>
              </w:rPr>
              <w:t>-</w:t>
            </w:r>
            <w:r w:rsidRPr="00D90B75">
              <w:rPr>
                <w:rFonts w:ascii="Arial" w:hAnsi="Arial" w:cs="Arial"/>
                <w:sz w:val="20"/>
                <w:szCs w:val="20"/>
                <w:lang w:val="ru-RU"/>
              </w:rPr>
              <w:t>ленной в соответс</w:t>
            </w:r>
            <w:r w:rsidR="0052189C">
              <w:rPr>
                <w:rFonts w:ascii="Arial" w:hAnsi="Arial" w:cs="Arial"/>
                <w:sz w:val="20"/>
                <w:szCs w:val="20"/>
                <w:lang w:val="ru-RU"/>
              </w:rPr>
              <w:t>-</w:t>
            </w:r>
            <w:r w:rsidRPr="00D90B75">
              <w:rPr>
                <w:rFonts w:ascii="Arial" w:hAnsi="Arial" w:cs="Arial"/>
                <w:sz w:val="20"/>
                <w:szCs w:val="20"/>
                <w:lang w:val="ru-RU"/>
              </w:rPr>
              <w:t xml:space="preserve">твии с </w:t>
            </w:r>
            <w:r w:rsidRPr="00D90B75">
              <w:rPr>
                <w:rFonts w:ascii="Arial" w:hAnsi="Arial" w:cs="Arial"/>
                <w:spacing w:val="-2"/>
                <w:sz w:val="20"/>
                <w:szCs w:val="20"/>
                <w:lang w:val="ru-RU"/>
              </w:rPr>
              <w:t xml:space="preserve">п. 6.3.5.1.6 и </w:t>
            </w:r>
            <w:r w:rsidRPr="00D90B75">
              <w:rPr>
                <w:rFonts w:ascii="Arial" w:hAnsi="Arial" w:cs="Arial"/>
                <w:sz w:val="20"/>
                <w:szCs w:val="20"/>
                <w:lang w:val="ru-RU"/>
              </w:rPr>
              <w:t>маркиро-ванной буквой «</w:t>
            </w:r>
            <w:r w:rsidRPr="00D90B75">
              <w:rPr>
                <w:rFonts w:ascii="Arial" w:hAnsi="Arial" w:cs="Arial"/>
                <w:sz w:val="20"/>
                <w:szCs w:val="20"/>
                <w:lang w:val="en-US"/>
              </w:rPr>
              <w:t>U</w:t>
            </w:r>
            <w:r w:rsidRPr="00D90B75">
              <w:rPr>
                <w:rFonts w:ascii="Arial" w:hAnsi="Arial" w:cs="Arial"/>
                <w:sz w:val="20"/>
                <w:szCs w:val="20"/>
                <w:lang w:val="ru-RU"/>
              </w:rPr>
              <w:t>»).</w:t>
            </w:r>
          </w:p>
        </w:tc>
      </w:tr>
      <w:tr w:rsidR="008C0190" w:rsidRPr="00D90B75">
        <w:tblPrEx>
          <w:tblCellMar>
            <w:top w:w="0" w:type="dxa"/>
            <w:bottom w:w="0" w:type="dxa"/>
          </w:tblCellMar>
        </w:tblPrEx>
        <w:trPr>
          <w:cantSplit/>
          <w:trHeight w:val="58"/>
        </w:trPr>
        <w:tc>
          <w:tcPr>
            <w:tcW w:w="1553" w:type="dxa"/>
            <w:vMerge/>
            <w:tcBorders>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260"/>
        </w:trPr>
        <w:tc>
          <w:tcPr>
            <w:tcW w:w="1553" w:type="dxa"/>
            <w:vMerge w:val="restart"/>
            <w:tcBorders>
              <w:top w:val="single" w:sz="4" w:space="0" w:color="auto"/>
              <w:left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r w:rsidRPr="00D90B75">
              <w:rPr>
                <w:rFonts w:ascii="Arial" w:hAnsi="Arial" w:cs="Arial"/>
                <w:sz w:val="20"/>
                <w:szCs w:val="20"/>
                <w:lang w:val="ru-RU"/>
              </w:rPr>
              <w:t>Барабан из  картона</w:t>
            </w:r>
            <w:r w:rsidRPr="00D90B75">
              <w:rPr>
                <w:rFonts w:ascii="Arial" w:hAnsi="Arial" w:cs="Arial"/>
                <w:sz w:val="20"/>
                <w:szCs w:val="20"/>
                <w:vertAlign w:val="superscript"/>
                <w:lang w:val="ru-RU"/>
              </w:rPr>
              <w:t xml:space="preserve"> </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6</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260"/>
        </w:trPr>
        <w:tc>
          <w:tcPr>
            <w:tcW w:w="1553" w:type="dxa"/>
            <w:vMerge/>
            <w:tcBorders>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260"/>
        </w:trPr>
        <w:tc>
          <w:tcPr>
            <w:tcW w:w="1553" w:type="dxa"/>
            <w:vMerge w:val="restart"/>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r w:rsidRPr="00D90B75">
              <w:rPr>
                <w:rFonts w:ascii="Arial" w:hAnsi="Arial" w:cs="Arial"/>
                <w:sz w:val="20"/>
                <w:szCs w:val="20"/>
                <w:lang w:val="ru-RU"/>
              </w:rPr>
              <w:t>Полимер-ный ящик</w:t>
            </w:r>
            <w:r w:rsidRPr="00D90B75">
              <w:rPr>
                <w:rFonts w:ascii="Arial" w:hAnsi="Arial" w:cs="Arial"/>
                <w:sz w:val="20"/>
                <w:szCs w:val="20"/>
                <w:vertAlign w:val="superscript"/>
                <w:lang w:val="ru-RU"/>
              </w:rPr>
              <w:t xml:space="preserve"> </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260"/>
        </w:trPr>
        <w:tc>
          <w:tcPr>
            <w:tcW w:w="1553"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750"/>
        </w:trPr>
        <w:tc>
          <w:tcPr>
            <w:tcW w:w="1553" w:type="dxa"/>
            <w:vMerge w:val="restart"/>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r w:rsidRPr="00D90B75">
              <w:rPr>
                <w:rFonts w:ascii="Arial" w:hAnsi="Arial" w:cs="Arial"/>
                <w:sz w:val="20"/>
                <w:szCs w:val="20"/>
                <w:lang w:val="ru-RU"/>
              </w:rPr>
              <w:t>Полимер-ный  барабан/ Полимер-ная канистра</w:t>
            </w:r>
            <w:r w:rsidRPr="00D90B75">
              <w:rPr>
                <w:rFonts w:ascii="Arial" w:hAnsi="Arial" w:cs="Arial"/>
                <w:sz w:val="20"/>
                <w:szCs w:val="20"/>
                <w:vertAlign w:val="superscript"/>
                <w:lang w:val="ru-RU"/>
              </w:rPr>
              <w:t xml:space="preserve"> </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260"/>
        </w:trPr>
        <w:tc>
          <w:tcPr>
            <w:tcW w:w="1553"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3</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304"/>
        </w:trPr>
        <w:tc>
          <w:tcPr>
            <w:tcW w:w="1553" w:type="dxa"/>
            <w:vMerge w:val="restart"/>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r w:rsidRPr="00D90B75">
              <w:rPr>
                <w:rFonts w:ascii="Arial" w:hAnsi="Arial" w:cs="Arial"/>
                <w:sz w:val="20"/>
                <w:szCs w:val="20"/>
                <w:lang w:val="ru-RU"/>
              </w:rPr>
              <w:t>Ящики из прочих материалов</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260"/>
        </w:trPr>
        <w:tc>
          <w:tcPr>
            <w:tcW w:w="1553"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en-US"/>
              </w:rPr>
              <w:t>x</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0</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5</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ru-RU"/>
              </w:rPr>
            </w:pPr>
            <w:r w:rsidRPr="00D90B75">
              <w:rPr>
                <w:rFonts w:ascii="Arial" w:hAnsi="Arial" w:cs="Arial"/>
                <w:sz w:val="20"/>
                <w:szCs w:val="20"/>
                <w:lang w:val="ru-RU"/>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ru-RU"/>
              </w:rPr>
            </w:pPr>
          </w:p>
        </w:tc>
      </w:tr>
      <w:tr w:rsidR="008C0190" w:rsidRPr="00D90B75">
        <w:tblPrEx>
          <w:tblCellMar>
            <w:top w:w="0" w:type="dxa"/>
            <w:bottom w:w="0" w:type="dxa"/>
          </w:tblCellMar>
        </w:tblPrEx>
        <w:trPr>
          <w:cantSplit/>
          <w:trHeight w:val="434"/>
        </w:trPr>
        <w:tc>
          <w:tcPr>
            <w:tcW w:w="1553" w:type="dxa"/>
            <w:vMerge w:val="restart"/>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ru-RU"/>
              </w:rPr>
            </w:pPr>
            <w:r w:rsidRPr="00D90B75">
              <w:rPr>
                <w:rFonts w:ascii="Arial" w:hAnsi="Arial" w:cs="Arial"/>
                <w:sz w:val="20"/>
                <w:szCs w:val="20"/>
                <w:lang w:val="ru-RU"/>
              </w:rPr>
              <w:t xml:space="preserve">Барабаны/ канистры из прочих материалов </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x</w:t>
            </w: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0</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3</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3</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en-US"/>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en-US"/>
              </w:rPr>
            </w:pPr>
          </w:p>
        </w:tc>
      </w:tr>
      <w:tr w:rsidR="008C0190" w:rsidRPr="00D90B75">
        <w:tblPrEx>
          <w:tblCellMar>
            <w:top w:w="0" w:type="dxa"/>
            <w:bottom w:w="0" w:type="dxa"/>
          </w:tblCellMar>
        </w:tblPrEx>
        <w:trPr>
          <w:cantSplit/>
          <w:trHeight w:val="70"/>
        </w:trPr>
        <w:tc>
          <w:tcPr>
            <w:tcW w:w="1553"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vertAlign w:val="superscript"/>
                <w:lang w:val="en-US"/>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x</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0</w:t>
            </w:r>
          </w:p>
        </w:tc>
        <w:tc>
          <w:tcPr>
            <w:tcW w:w="1309"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0</w:t>
            </w: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3</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en-US"/>
              </w:rPr>
            </w:pPr>
          </w:p>
        </w:tc>
        <w:tc>
          <w:tcPr>
            <w:tcW w:w="1122" w:type="dxa"/>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center"/>
              <w:rPr>
                <w:rFonts w:ascii="Arial" w:hAnsi="Arial" w:cs="Arial"/>
                <w:sz w:val="20"/>
                <w:szCs w:val="20"/>
                <w:lang w:val="en-US"/>
              </w:rPr>
            </w:pPr>
            <w:r w:rsidRPr="00D90B75">
              <w:rPr>
                <w:rFonts w:ascii="Arial" w:hAnsi="Arial" w:cs="Arial"/>
                <w:sz w:val="20"/>
                <w:szCs w:val="20"/>
                <w:lang w:val="en-US"/>
              </w:rPr>
              <w:t>2</w:t>
            </w:r>
          </w:p>
        </w:tc>
        <w:tc>
          <w:tcPr>
            <w:tcW w:w="1122" w:type="dxa"/>
            <w:vMerge/>
            <w:tcBorders>
              <w:top w:val="single" w:sz="4" w:space="0" w:color="auto"/>
              <w:left w:val="single" w:sz="4" w:space="0" w:color="auto"/>
              <w:bottom w:val="single" w:sz="4" w:space="0" w:color="auto"/>
              <w:right w:val="single" w:sz="4" w:space="0" w:color="auto"/>
            </w:tcBorders>
            <w:noWrap/>
            <w:vAlign w:val="center"/>
          </w:tcPr>
          <w:p w:rsidR="00A90D9A" w:rsidRPr="00D90B75" w:rsidRDefault="00A90D9A" w:rsidP="007141FC">
            <w:pPr>
              <w:tabs>
                <w:tab w:val="left" w:pos="1026"/>
                <w:tab w:val="left" w:pos="1197"/>
                <w:tab w:val="left" w:pos="1710"/>
                <w:tab w:val="left" w:pos="1881"/>
                <w:tab w:val="left" w:pos="2565"/>
                <w:tab w:val="left" w:pos="2736"/>
                <w:tab w:val="left" w:pos="3078"/>
                <w:tab w:val="left" w:pos="3249"/>
                <w:tab w:val="left" w:pos="3933"/>
              </w:tabs>
              <w:jc w:val="both"/>
              <w:rPr>
                <w:rFonts w:ascii="Arial" w:hAnsi="Arial" w:cs="Arial"/>
                <w:sz w:val="20"/>
                <w:szCs w:val="20"/>
                <w:lang w:val="en-US"/>
              </w:rPr>
            </w:pPr>
          </w:p>
        </w:tc>
      </w:tr>
      <w:tr w:rsidR="00A90D9A" w:rsidRPr="00D90B75">
        <w:tblPrEx>
          <w:tblCellMar>
            <w:top w:w="0" w:type="dxa"/>
            <w:bottom w:w="0" w:type="dxa"/>
          </w:tblCellMar>
        </w:tblPrEx>
        <w:trPr>
          <w:cantSplit/>
          <w:trHeight w:val="279"/>
        </w:trPr>
        <w:tc>
          <w:tcPr>
            <w:tcW w:w="9968" w:type="dxa"/>
            <w:gridSpan w:val="9"/>
            <w:tcBorders>
              <w:top w:val="single" w:sz="4" w:space="0" w:color="auto"/>
              <w:left w:val="nil"/>
              <w:bottom w:val="nil"/>
              <w:right w:val="nil"/>
            </w:tcBorders>
            <w:noWrap/>
          </w:tcPr>
          <w:p w:rsidR="00A90D9A" w:rsidRPr="00D90B75" w:rsidRDefault="00A90D9A" w:rsidP="007141FC">
            <w:pPr>
              <w:tabs>
                <w:tab w:val="left" w:pos="613"/>
                <w:tab w:val="left" w:pos="1197"/>
                <w:tab w:val="left" w:pos="1710"/>
                <w:tab w:val="left" w:pos="1881"/>
                <w:tab w:val="left" w:pos="2565"/>
                <w:tab w:val="left" w:pos="2736"/>
                <w:tab w:val="left" w:pos="3078"/>
                <w:tab w:val="left" w:pos="3249"/>
                <w:tab w:val="left" w:pos="3933"/>
              </w:tabs>
              <w:ind w:hanging="612"/>
              <w:jc w:val="both"/>
              <w:rPr>
                <w:rFonts w:ascii="Arial" w:hAnsi="Arial" w:cs="Arial"/>
                <w:sz w:val="20"/>
                <w:szCs w:val="20"/>
                <w:lang w:val="ru-RU"/>
              </w:rPr>
            </w:pPr>
            <w:r w:rsidRPr="00D90B75">
              <w:rPr>
                <w:rFonts w:ascii="Arial" w:hAnsi="Arial" w:cs="Arial"/>
                <w:b/>
                <w:bCs/>
                <w:sz w:val="20"/>
                <w:szCs w:val="20"/>
                <w:vertAlign w:val="superscript"/>
                <w:lang w:val="en-US"/>
              </w:rPr>
              <w:t>a</w:t>
            </w:r>
            <w:r w:rsidRPr="00D90B75">
              <w:rPr>
                <w:rFonts w:ascii="Arial" w:hAnsi="Arial" w:cs="Arial"/>
                <w:sz w:val="20"/>
                <w:szCs w:val="20"/>
                <w:vertAlign w:val="superscript"/>
                <w:lang w:val="ru-RU"/>
              </w:rPr>
              <w:t xml:space="preserve"> </w:t>
            </w:r>
            <w:r w:rsidRPr="00D90B75">
              <w:rPr>
                <w:rFonts w:ascii="Arial" w:hAnsi="Arial" w:cs="Arial"/>
                <w:sz w:val="20"/>
                <w:szCs w:val="20"/>
                <w:lang w:val="ru-RU"/>
              </w:rPr>
              <w:tab/>
            </w:r>
          </w:p>
          <w:p w:rsidR="00A90D9A" w:rsidRPr="00D90B75" w:rsidRDefault="00A90D9A" w:rsidP="007141FC">
            <w:pPr>
              <w:tabs>
                <w:tab w:val="left" w:pos="613"/>
                <w:tab w:val="left" w:pos="1197"/>
                <w:tab w:val="left" w:pos="1710"/>
                <w:tab w:val="left" w:pos="1881"/>
                <w:tab w:val="left" w:pos="2565"/>
                <w:tab w:val="left" w:pos="2736"/>
                <w:tab w:val="left" w:pos="3078"/>
                <w:tab w:val="left" w:pos="3249"/>
                <w:tab w:val="left" w:pos="3933"/>
              </w:tabs>
              <w:ind w:left="567" w:hanging="567"/>
              <w:jc w:val="both"/>
              <w:rPr>
                <w:rFonts w:ascii="Arial" w:hAnsi="Arial" w:cs="Arial"/>
                <w:sz w:val="20"/>
                <w:szCs w:val="20"/>
                <w:lang w:val="ru-RU"/>
              </w:rPr>
            </w:pPr>
            <w:r w:rsidRPr="00D90B75">
              <w:rPr>
                <w:rFonts w:ascii="Arial" w:hAnsi="Arial" w:cs="Arial"/>
                <w:b/>
                <w:bCs/>
                <w:sz w:val="20"/>
                <w:szCs w:val="20"/>
                <w:vertAlign w:val="superscript"/>
                <w:lang w:val="ru-RU"/>
              </w:rPr>
              <w:t>а</w:t>
            </w:r>
            <w:r w:rsidRPr="00D90B75">
              <w:rPr>
                <w:rFonts w:ascii="Arial" w:hAnsi="Arial" w:cs="Arial"/>
                <w:i/>
                <w:iCs/>
                <w:sz w:val="20"/>
                <w:szCs w:val="20"/>
                <w:lang w:val="ru-RU"/>
              </w:rPr>
              <w:tab/>
              <w:t>«Тип тары» разделяет тару в целях испытаний на категории в зависимости от вида тары и характеристик материала, из которого она изготовлена.</w:t>
            </w:r>
            <w:r w:rsidRPr="00D90B75">
              <w:rPr>
                <w:rFonts w:ascii="Arial" w:hAnsi="Arial" w:cs="Arial"/>
                <w:sz w:val="20"/>
                <w:szCs w:val="20"/>
                <w:lang w:val="ru-RU"/>
              </w:rPr>
              <w:t xml:space="preserve"> </w:t>
            </w:r>
          </w:p>
        </w:tc>
      </w:tr>
    </w:tbl>
    <w:p w:rsidR="00A90D9A" w:rsidRPr="00D90B75" w:rsidRDefault="00A90D9A" w:rsidP="00A90D9A">
      <w:pPr>
        <w:jc w:val="both"/>
        <w:rPr>
          <w:rFonts w:ascii="Arial" w:hAnsi="Arial" w:cs="Arial"/>
          <w:b/>
          <w:bCs/>
          <w:i/>
          <w:iCs/>
          <w:sz w:val="20"/>
          <w:szCs w:val="20"/>
          <w:lang w:val="ru-RU"/>
        </w:rPr>
      </w:pPr>
    </w:p>
    <w:p w:rsidR="00A90D9A" w:rsidRPr="00D90B75" w:rsidRDefault="00A90D9A" w:rsidP="00686A7C">
      <w:pPr>
        <w:ind w:left="2992" w:hanging="1552"/>
        <w:jc w:val="both"/>
        <w:rPr>
          <w:rFonts w:ascii="Arial" w:hAnsi="Arial" w:cs="Arial"/>
          <w:i/>
          <w:iCs/>
          <w:sz w:val="20"/>
          <w:szCs w:val="20"/>
          <w:lang w:val="ru-RU"/>
        </w:rPr>
      </w:pPr>
      <w:r w:rsidRPr="00D90B75">
        <w:rPr>
          <w:rFonts w:ascii="Arial" w:hAnsi="Arial" w:cs="Arial"/>
          <w:b/>
          <w:bCs/>
          <w:sz w:val="20"/>
          <w:szCs w:val="20"/>
          <w:lang w:val="ru-RU"/>
        </w:rPr>
        <w:t>Примечание</w:t>
      </w:r>
      <w:r w:rsidRPr="00D90B75">
        <w:rPr>
          <w:rFonts w:ascii="Arial" w:hAnsi="Arial" w:cs="Arial"/>
          <w:b/>
          <w:bCs/>
          <w:i/>
          <w:iCs/>
          <w:sz w:val="20"/>
          <w:szCs w:val="20"/>
          <w:lang w:val="ru-RU"/>
        </w:rPr>
        <w:t xml:space="preserve"> 1:</w:t>
      </w:r>
      <w:r w:rsidRPr="00D90B75">
        <w:rPr>
          <w:rFonts w:ascii="Arial" w:hAnsi="Arial" w:cs="Arial"/>
          <w:i/>
          <w:iCs/>
          <w:sz w:val="20"/>
          <w:szCs w:val="20"/>
          <w:lang w:val="ru-RU"/>
        </w:rPr>
        <w:t xml:space="preserve"> Если первичный сосуд изготовлен из двух или более материалов, соответствующие испытания определяются исходя из материала, который может быть поврежден в наибольшей степени.</w:t>
      </w:r>
    </w:p>
    <w:p w:rsidR="00A90D9A" w:rsidRPr="00D90B75" w:rsidRDefault="00A90D9A" w:rsidP="00A90D9A">
      <w:pPr>
        <w:ind w:left="1440"/>
        <w:jc w:val="both"/>
        <w:rPr>
          <w:rFonts w:ascii="Arial" w:hAnsi="Arial" w:cs="Arial"/>
          <w:i/>
          <w:iCs/>
          <w:sz w:val="20"/>
          <w:szCs w:val="20"/>
          <w:lang w:val="ru-RU"/>
        </w:rPr>
      </w:pPr>
    </w:p>
    <w:p w:rsidR="00A90D9A" w:rsidRPr="00D90B75" w:rsidRDefault="00A90D9A" w:rsidP="00686A7C">
      <w:pPr>
        <w:ind w:left="2992" w:hanging="1552"/>
        <w:jc w:val="both"/>
        <w:rPr>
          <w:rFonts w:ascii="Arial" w:hAnsi="Arial" w:cs="Arial"/>
          <w:i/>
          <w:iCs/>
          <w:sz w:val="20"/>
          <w:szCs w:val="20"/>
          <w:lang w:val="ru-RU"/>
        </w:rPr>
      </w:pPr>
      <w:r w:rsidRPr="00D90B75">
        <w:rPr>
          <w:rFonts w:ascii="Arial" w:hAnsi="Arial" w:cs="Arial"/>
          <w:b/>
          <w:bCs/>
          <w:sz w:val="20"/>
          <w:szCs w:val="20"/>
          <w:lang w:val="ru-RU"/>
        </w:rPr>
        <w:t>Примечание</w:t>
      </w:r>
      <w:r w:rsidRPr="00D90B75">
        <w:rPr>
          <w:rFonts w:ascii="Arial" w:hAnsi="Arial" w:cs="Arial"/>
          <w:b/>
          <w:bCs/>
          <w:i/>
          <w:iCs/>
          <w:sz w:val="20"/>
          <w:szCs w:val="20"/>
          <w:lang w:val="ru-RU"/>
        </w:rPr>
        <w:t xml:space="preserve"> 2:</w:t>
      </w:r>
      <w:r w:rsidRPr="00D90B75">
        <w:rPr>
          <w:rFonts w:ascii="Arial" w:hAnsi="Arial" w:cs="Arial"/>
          <w:i/>
          <w:iCs/>
          <w:sz w:val="20"/>
          <w:szCs w:val="20"/>
          <w:lang w:val="ru-RU"/>
        </w:rPr>
        <w:t xml:space="preserve"> При выборе испытания или выдерживании перед испытанием материал вторичной тары не учитывается .</w:t>
      </w:r>
    </w:p>
    <w:p w:rsidR="00A90D9A" w:rsidRPr="00D90B75" w:rsidRDefault="00A90D9A" w:rsidP="00A90D9A">
      <w:pPr>
        <w:jc w:val="both"/>
        <w:rPr>
          <w:rFonts w:ascii="Arial" w:hAnsi="Arial" w:cs="Arial"/>
          <w:i/>
          <w:iCs/>
          <w:sz w:val="20"/>
          <w:szCs w:val="20"/>
          <w:lang w:val="ru-RU"/>
        </w:rPr>
      </w:pPr>
    </w:p>
    <w:p w:rsidR="00A90D9A" w:rsidRPr="00D90B75" w:rsidRDefault="00A90D9A" w:rsidP="00A90D9A">
      <w:pPr>
        <w:ind w:left="1134"/>
        <w:jc w:val="both"/>
        <w:rPr>
          <w:rFonts w:ascii="Arial" w:hAnsi="Arial" w:cs="Arial"/>
          <w:i/>
          <w:iCs/>
          <w:sz w:val="20"/>
          <w:szCs w:val="20"/>
          <w:lang w:val="ru-RU"/>
        </w:rPr>
      </w:pPr>
      <w:r w:rsidRPr="00D90B75">
        <w:rPr>
          <w:rFonts w:ascii="Arial" w:hAnsi="Arial" w:cs="Arial"/>
          <w:i/>
          <w:iCs/>
          <w:sz w:val="20"/>
          <w:szCs w:val="20"/>
          <w:u w:val="single"/>
          <w:lang w:val="ru-RU"/>
        </w:rPr>
        <w:t>Пояснения к пользованию таблицей</w:t>
      </w:r>
      <w:r w:rsidRPr="00D90B75">
        <w:rPr>
          <w:rFonts w:ascii="Arial" w:hAnsi="Arial" w:cs="Arial"/>
          <w:sz w:val="20"/>
          <w:szCs w:val="20"/>
          <w:lang w:val="ru-RU"/>
        </w:rPr>
        <w:t>:</w:t>
      </w:r>
      <w:r w:rsidRPr="00D90B75">
        <w:rPr>
          <w:rFonts w:ascii="Arial" w:hAnsi="Arial" w:cs="Arial"/>
          <w:i/>
          <w:iCs/>
          <w:sz w:val="20"/>
          <w:szCs w:val="20"/>
          <w:lang w:val="ru-RU"/>
        </w:rPr>
        <w:t xml:space="preserve"> </w:t>
      </w:r>
    </w:p>
    <w:p w:rsidR="00A90D9A" w:rsidRPr="00D90B75" w:rsidRDefault="00A90D9A" w:rsidP="00A90D9A">
      <w:pPr>
        <w:ind w:left="567"/>
        <w:jc w:val="both"/>
        <w:rPr>
          <w:rFonts w:ascii="Arial" w:hAnsi="Arial" w:cs="Arial"/>
          <w:i/>
          <w:iCs/>
          <w:sz w:val="20"/>
          <w:szCs w:val="20"/>
          <w:lang w:val="ru-RU"/>
        </w:rPr>
      </w:pPr>
    </w:p>
    <w:p w:rsidR="00A90D9A" w:rsidRPr="00D90B75" w:rsidRDefault="00A90D9A" w:rsidP="008C0190">
      <w:pPr>
        <w:tabs>
          <w:tab w:val="left" w:pos="748"/>
        </w:tabs>
        <w:ind w:left="748"/>
        <w:jc w:val="both"/>
        <w:rPr>
          <w:rFonts w:ascii="Arial" w:hAnsi="Arial" w:cs="Arial"/>
          <w:sz w:val="20"/>
          <w:szCs w:val="20"/>
          <w:lang w:val="ru-RU"/>
        </w:rPr>
      </w:pPr>
      <w:r w:rsidRPr="00D90B75">
        <w:rPr>
          <w:rFonts w:ascii="Arial" w:hAnsi="Arial" w:cs="Arial"/>
          <w:sz w:val="20"/>
          <w:szCs w:val="20"/>
          <w:lang w:val="ru-RU"/>
        </w:rPr>
        <w:t>Если подлежащая испытанию тара состоит из наружного ящика из картона с полимерным первичным сосудом, перед сбрасыванием 5 образцов должны быть подвергнуты испытанию обрызгиванием водой (см.</w:t>
      </w:r>
      <w:r w:rsidRPr="00D90B75">
        <w:rPr>
          <w:rFonts w:ascii="Arial" w:hAnsi="Arial" w:cs="Arial"/>
          <w:sz w:val="20"/>
          <w:szCs w:val="20"/>
        </w:rPr>
        <w:t> </w:t>
      </w:r>
      <w:r w:rsidRPr="00D90B75">
        <w:rPr>
          <w:rFonts w:ascii="Arial" w:hAnsi="Arial" w:cs="Arial"/>
          <w:sz w:val="20"/>
          <w:szCs w:val="20"/>
          <w:lang w:val="ru-RU"/>
        </w:rPr>
        <w:t>п.</w:t>
      </w:r>
      <w:r w:rsidRPr="00D90B75">
        <w:rPr>
          <w:rFonts w:ascii="Arial" w:hAnsi="Arial" w:cs="Arial"/>
          <w:sz w:val="20"/>
          <w:szCs w:val="20"/>
        </w:rPr>
        <w:t> </w:t>
      </w:r>
      <w:r w:rsidRPr="00D90B75">
        <w:rPr>
          <w:rFonts w:ascii="Arial" w:hAnsi="Arial" w:cs="Arial"/>
          <w:sz w:val="20"/>
          <w:szCs w:val="20"/>
          <w:lang w:val="ru-RU"/>
        </w:rPr>
        <w:t xml:space="preserve">6.3.5.3.6.1) и еще 5 образцов должны быть выдержаны при температуре минус </w:t>
      </w:r>
      <w:smartTag w:uri="urn:schemas-microsoft-com:office:smarttags" w:element="metricconverter">
        <w:smartTagPr>
          <w:attr w:name="ProductID" w:val="18ﾰC"/>
        </w:smartTagPr>
        <w:r w:rsidRPr="00D90B75">
          <w:rPr>
            <w:rFonts w:ascii="Arial" w:hAnsi="Arial" w:cs="Arial"/>
            <w:sz w:val="20"/>
            <w:szCs w:val="20"/>
            <w:lang w:val="ru-RU"/>
          </w:rPr>
          <w:t>18°</w:t>
        </w:r>
        <w:r w:rsidRPr="00D90B75">
          <w:rPr>
            <w:rFonts w:ascii="Arial" w:hAnsi="Arial" w:cs="Arial"/>
            <w:sz w:val="20"/>
            <w:szCs w:val="20"/>
            <w:lang w:val="en-US"/>
          </w:rPr>
          <w:t>C</w:t>
        </w:r>
      </w:smartTag>
      <w:r w:rsidRPr="00D90B75">
        <w:rPr>
          <w:rFonts w:ascii="Arial" w:hAnsi="Arial" w:cs="Arial"/>
          <w:sz w:val="20"/>
          <w:szCs w:val="20"/>
          <w:lang w:val="ru-RU"/>
        </w:rPr>
        <w:t xml:space="preserve"> (см. п. 6.3.5.3.6.2).  Если в тару должен быть помещен сухой лед, то в этом случае еще 1 образец должен быть сброшен 5 раз после выдерживания в соответствии с п.</w:t>
      </w:r>
      <w:r w:rsidRPr="00D90B75">
        <w:rPr>
          <w:rFonts w:ascii="Arial" w:hAnsi="Arial" w:cs="Arial"/>
          <w:sz w:val="20"/>
          <w:szCs w:val="20"/>
        </w:rPr>
        <w:t> </w:t>
      </w:r>
      <w:r w:rsidRPr="00D90B75">
        <w:rPr>
          <w:rFonts w:ascii="Arial" w:hAnsi="Arial" w:cs="Arial"/>
          <w:sz w:val="20"/>
          <w:szCs w:val="20"/>
          <w:lang w:val="ru-RU"/>
        </w:rPr>
        <w:t>6.3.5.3.6.3.</w:t>
      </w:r>
    </w:p>
    <w:p w:rsidR="00A90D9A" w:rsidRPr="00D90B75" w:rsidRDefault="00A90D9A" w:rsidP="008C0190">
      <w:pPr>
        <w:tabs>
          <w:tab w:val="left" w:pos="748"/>
        </w:tabs>
        <w:ind w:left="748"/>
        <w:jc w:val="both"/>
        <w:rPr>
          <w:rFonts w:ascii="Arial" w:hAnsi="Arial" w:cs="Arial"/>
          <w:sz w:val="20"/>
          <w:szCs w:val="20"/>
          <w:lang w:val="ru-RU"/>
        </w:rPr>
      </w:pPr>
    </w:p>
    <w:p w:rsidR="00A90D9A" w:rsidRPr="00D90B75" w:rsidRDefault="00A90D9A" w:rsidP="008C0190">
      <w:pPr>
        <w:tabs>
          <w:tab w:val="left" w:pos="748"/>
        </w:tabs>
        <w:ind w:left="748"/>
        <w:jc w:val="both"/>
        <w:rPr>
          <w:rFonts w:ascii="Arial" w:hAnsi="Arial" w:cs="Arial"/>
          <w:sz w:val="20"/>
          <w:szCs w:val="20"/>
          <w:lang w:val="ru-RU"/>
        </w:rPr>
      </w:pPr>
      <w:r w:rsidRPr="00D90B75">
        <w:rPr>
          <w:rFonts w:ascii="Arial" w:hAnsi="Arial" w:cs="Arial"/>
          <w:sz w:val="20"/>
          <w:szCs w:val="20"/>
          <w:lang w:val="ru-RU"/>
        </w:rPr>
        <w:t>Тара, подготовленная так, как для перевозки, должна подвергаться испытаниям, предусмотренным в п.п. 6.3.5.3 и 6.3.5.4. В отношении наружной тары заголовки колонок данной таблицы охватывают картон или сходные материалы, свойства которых могут быстро ухудшаться под воздействием влаги; полимерные материалы, которые при низких температурах могут становиться хрупкими; и прочие материалы, такие, как металл, на свойства которых влага или температура не оказывают влияния.</w:t>
      </w:r>
    </w:p>
    <w:p w:rsidR="00A90D9A" w:rsidRPr="00D90B75" w:rsidRDefault="00A90D9A" w:rsidP="00A90D9A">
      <w:pPr>
        <w:jc w:val="both"/>
        <w:rPr>
          <w:rFonts w:ascii="Arial" w:hAnsi="Arial" w:cs="Arial"/>
          <w:sz w:val="20"/>
          <w:szCs w:val="20"/>
          <w:lang w:val="ru-RU"/>
        </w:rPr>
      </w:pPr>
    </w:p>
    <w:p w:rsidR="00A90D9A" w:rsidRPr="00D90B75" w:rsidRDefault="00A90D9A" w:rsidP="008C0190">
      <w:pPr>
        <w:keepNext/>
        <w:ind w:left="748" w:hanging="748"/>
        <w:jc w:val="both"/>
        <w:rPr>
          <w:rFonts w:ascii="Arial" w:hAnsi="Arial" w:cs="Arial"/>
          <w:b/>
          <w:bCs/>
          <w:i/>
          <w:iCs/>
          <w:sz w:val="20"/>
          <w:szCs w:val="20"/>
          <w:lang w:val="ru-RU"/>
        </w:rPr>
      </w:pPr>
      <w:r w:rsidRPr="00D90B75">
        <w:rPr>
          <w:rFonts w:ascii="Arial" w:hAnsi="Arial" w:cs="Arial"/>
          <w:b/>
          <w:bCs/>
          <w:sz w:val="20"/>
          <w:szCs w:val="20"/>
          <w:lang w:val="ru-RU"/>
        </w:rPr>
        <w:lastRenderedPageBreak/>
        <w:t>6.3.5.3</w:t>
      </w:r>
      <w:r w:rsidRPr="00D90B75">
        <w:rPr>
          <w:rFonts w:ascii="Arial" w:hAnsi="Arial" w:cs="Arial"/>
          <w:b/>
          <w:bCs/>
          <w:sz w:val="20"/>
          <w:szCs w:val="20"/>
          <w:lang w:val="ru-RU"/>
        </w:rPr>
        <w:tab/>
        <w:t>Испытание на падение</w:t>
      </w:r>
    </w:p>
    <w:p w:rsidR="00A90D9A" w:rsidRPr="00D90B75" w:rsidRDefault="00A90D9A" w:rsidP="008C0190">
      <w:pPr>
        <w:keepNext/>
        <w:ind w:left="748" w:hanging="748"/>
        <w:jc w:val="both"/>
        <w:rPr>
          <w:rFonts w:ascii="Arial" w:hAnsi="Arial" w:cs="Arial"/>
          <w:b/>
          <w:bCs/>
          <w:i/>
          <w:iCs/>
          <w:sz w:val="20"/>
          <w:szCs w:val="20"/>
          <w:lang w:val="ru-RU"/>
        </w:rPr>
      </w:pPr>
    </w:p>
    <w:p w:rsidR="00A90D9A" w:rsidRPr="00D90B75" w:rsidRDefault="00A90D9A" w:rsidP="008C0190">
      <w:pPr>
        <w:keepNext/>
        <w:ind w:left="748" w:hanging="748"/>
        <w:jc w:val="both"/>
        <w:rPr>
          <w:rFonts w:ascii="Arial" w:hAnsi="Arial" w:cs="Arial"/>
          <w:sz w:val="20"/>
          <w:szCs w:val="20"/>
          <w:lang w:val="ru-RU"/>
        </w:rPr>
      </w:pPr>
      <w:r w:rsidRPr="00D90B75">
        <w:rPr>
          <w:rFonts w:ascii="Arial" w:hAnsi="Arial" w:cs="Arial"/>
          <w:b/>
          <w:bCs/>
          <w:sz w:val="20"/>
          <w:szCs w:val="20"/>
          <w:lang w:val="ru-RU"/>
        </w:rPr>
        <w:t>6.3.5.3.1</w:t>
      </w:r>
      <w:r w:rsidR="008C0190">
        <w:rPr>
          <w:rFonts w:ascii="Arial" w:hAnsi="Arial" w:cs="Arial"/>
          <w:b/>
          <w:bCs/>
          <w:sz w:val="20"/>
          <w:szCs w:val="20"/>
          <w:lang w:val="ru-RU"/>
        </w:rPr>
        <w:t xml:space="preserve"> </w:t>
      </w:r>
      <w:r w:rsidRPr="00D90B75">
        <w:rPr>
          <w:rFonts w:ascii="Arial" w:hAnsi="Arial" w:cs="Arial"/>
          <w:sz w:val="20"/>
          <w:szCs w:val="20"/>
          <w:lang w:val="ru-RU"/>
        </w:rPr>
        <w:t xml:space="preserve">Образцы тары подвергаются испытанию на свободное падение с высоты </w:t>
      </w:r>
      <w:smartTag w:uri="urn:schemas-microsoft-com:office:smarttags" w:element="metricconverter">
        <w:smartTagPr>
          <w:attr w:name="ProductID" w:val="9 м"/>
        </w:smartTagPr>
        <w:r w:rsidRPr="00D90B75">
          <w:rPr>
            <w:rFonts w:ascii="Arial" w:hAnsi="Arial" w:cs="Arial"/>
            <w:sz w:val="20"/>
            <w:szCs w:val="20"/>
            <w:lang w:val="ru-RU"/>
          </w:rPr>
          <w:t>9</w:t>
        </w:r>
        <w:r w:rsidRPr="00D90B75">
          <w:rPr>
            <w:rFonts w:ascii="Arial" w:hAnsi="Arial" w:cs="Arial"/>
            <w:sz w:val="20"/>
            <w:szCs w:val="20"/>
          </w:rPr>
          <w:t> </w:t>
        </w:r>
        <w:r w:rsidRPr="00D90B75">
          <w:rPr>
            <w:rFonts w:ascii="Arial" w:hAnsi="Arial" w:cs="Arial"/>
            <w:sz w:val="20"/>
            <w:szCs w:val="20"/>
            <w:lang w:val="ru-RU"/>
          </w:rPr>
          <w:t>м</w:t>
        </w:r>
      </w:smartTag>
      <w:r w:rsidRPr="00D90B75">
        <w:rPr>
          <w:rFonts w:ascii="Arial" w:hAnsi="Arial" w:cs="Arial"/>
          <w:sz w:val="20"/>
          <w:szCs w:val="20"/>
          <w:lang w:val="ru-RU"/>
        </w:rPr>
        <w:t xml:space="preserve"> на неупругую, горизонтальную, плоскую, массивную и жесткую поверхность в соответствии с п. 6.1.5.3.4.</w:t>
      </w:r>
    </w:p>
    <w:p w:rsidR="00A90D9A" w:rsidRPr="00D90B75" w:rsidRDefault="00A90D9A" w:rsidP="00A90D9A">
      <w:pPr>
        <w:ind w:left="1701" w:hanging="1701"/>
        <w:jc w:val="both"/>
        <w:rPr>
          <w:rFonts w:ascii="Arial" w:hAnsi="Arial" w:cs="Arial"/>
          <w:sz w:val="20"/>
          <w:szCs w:val="20"/>
          <w:lang w:val="ru-RU"/>
        </w:rPr>
      </w:pPr>
    </w:p>
    <w:p w:rsidR="00A90D9A" w:rsidRPr="00D90B75" w:rsidRDefault="00A90D9A" w:rsidP="008C0190">
      <w:pPr>
        <w:ind w:left="748" w:hanging="748"/>
        <w:jc w:val="both"/>
        <w:rPr>
          <w:rFonts w:ascii="Arial" w:hAnsi="Arial" w:cs="Arial"/>
          <w:sz w:val="20"/>
          <w:szCs w:val="20"/>
          <w:lang w:val="ru-RU"/>
        </w:rPr>
      </w:pPr>
      <w:r w:rsidRPr="00D90B75">
        <w:rPr>
          <w:rFonts w:ascii="Arial" w:hAnsi="Arial" w:cs="Arial"/>
          <w:b/>
          <w:bCs/>
          <w:sz w:val="20"/>
          <w:szCs w:val="20"/>
          <w:lang w:val="ru-RU"/>
        </w:rPr>
        <w:t>6.3.5.3.2</w:t>
      </w:r>
      <w:r w:rsidR="008C0190">
        <w:rPr>
          <w:rFonts w:ascii="Arial" w:hAnsi="Arial" w:cs="Arial"/>
          <w:b/>
          <w:bCs/>
          <w:sz w:val="20"/>
          <w:szCs w:val="20"/>
          <w:lang w:val="ru-RU"/>
        </w:rPr>
        <w:t xml:space="preserve"> </w:t>
      </w:r>
      <w:r w:rsidRPr="00D90B75">
        <w:rPr>
          <w:rFonts w:ascii="Arial" w:hAnsi="Arial" w:cs="Arial"/>
          <w:sz w:val="20"/>
          <w:szCs w:val="20"/>
          <w:lang w:val="ru-RU"/>
        </w:rPr>
        <w:t>Если образцы имеют форму ящика, то каждый из 5 образцов следует сбросить в следующих положениях:</w:t>
      </w:r>
    </w:p>
    <w:p w:rsidR="00A90D9A" w:rsidRPr="00D90B75" w:rsidRDefault="00A90D9A" w:rsidP="008C0190">
      <w:pPr>
        <w:ind w:left="1309"/>
        <w:jc w:val="both"/>
        <w:rPr>
          <w:rFonts w:ascii="Arial" w:hAnsi="Arial" w:cs="Arial"/>
          <w:sz w:val="20"/>
          <w:szCs w:val="20"/>
          <w:lang w:val="ru-RU"/>
        </w:rPr>
      </w:pPr>
      <w:r w:rsidRPr="00D90B75">
        <w:rPr>
          <w:rFonts w:ascii="Arial" w:hAnsi="Arial" w:cs="Arial"/>
          <w:sz w:val="20"/>
          <w:szCs w:val="20"/>
          <w:lang w:val="ru-RU"/>
        </w:rPr>
        <w:t>а)</w:t>
      </w:r>
      <w:r w:rsidR="008C0190">
        <w:rPr>
          <w:rFonts w:ascii="Arial" w:hAnsi="Arial" w:cs="Arial"/>
          <w:sz w:val="20"/>
          <w:szCs w:val="20"/>
          <w:lang w:val="ru-RU"/>
        </w:rPr>
        <w:t xml:space="preserve"> </w:t>
      </w:r>
      <w:r w:rsidRPr="00D90B75">
        <w:rPr>
          <w:rFonts w:ascii="Arial" w:hAnsi="Arial" w:cs="Arial"/>
          <w:sz w:val="20"/>
          <w:szCs w:val="20"/>
          <w:lang w:val="ru-RU"/>
        </w:rPr>
        <w:t>плашмя на основание;</w:t>
      </w:r>
    </w:p>
    <w:p w:rsidR="00A90D9A" w:rsidRPr="00D90B75" w:rsidRDefault="00A90D9A" w:rsidP="008C0190">
      <w:pPr>
        <w:ind w:left="1309"/>
        <w:jc w:val="both"/>
        <w:rPr>
          <w:rFonts w:ascii="Arial" w:hAnsi="Arial" w:cs="Arial"/>
          <w:sz w:val="20"/>
          <w:szCs w:val="20"/>
          <w:lang w:val="ru-RU"/>
        </w:rPr>
      </w:pPr>
      <w:r w:rsidRPr="00D90B75">
        <w:rPr>
          <w:rFonts w:ascii="Arial" w:hAnsi="Arial" w:cs="Arial"/>
          <w:sz w:val="20"/>
          <w:szCs w:val="20"/>
          <w:lang w:val="ru-RU"/>
        </w:rPr>
        <w:t>б)</w:t>
      </w:r>
      <w:r w:rsidR="008C0190">
        <w:rPr>
          <w:rFonts w:ascii="Arial" w:hAnsi="Arial" w:cs="Arial"/>
          <w:sz w:val="20"/>
          <w:szCs w:val="20"/>
          <w:lang w:val="ru-RU"/>
        </w:rPr>
        <w:t xml:space="preserve"> </w:t>
      </w:r>
      <w:r w:rsidRPr="00D90B75">
        <w:rPr>
          <w:rFonts w:ascii="Arial" w:hAnsi="Arial" w:cs="Arial"/>
          <w:sz w:val="20"/>
          <w:szCs w:val="20"/>
          <w:lang w:val="ru-RU"/>
        </w:rPr>
        <w:t>плашмя на верхнюю часть;</w:t>
      </w:r>
    </w:p>
    <w:p w:rsidR="00A90D9A" w:rsidRPr="00D90B75" w:rsidRDefault="00A90D9A" w:rsidP="008C0190">
      <w:pPr>
        <w:ind w:left="1309"/>
        <w:jc w:val="both"/>
        <w:rPr>
          <w:rFonts w:ascii="Arial" w:hAnsi="Arial" w:cs="Arial"/>
          <w:sz w:val="20"/>
          <w:szCs w:val="20"/>
          <w:lang w:val="ru-RU"/>
        </w:rPr>
      </w:pPr>
      <w:r w:rsidRPr="00D90B75">
        <w:rPr>
          <w:rFonts w:ascii="Arial" w:hAnsi="Arial" w:cs="Arial"/>
          <w:sz w:val="20"/>
          <w:szCs w:val="20"/>
          <w:lang w:val="ru-RU"/>
        </w:rPr>
        <w:t>в)</w:t>
      </w:r>
      <w:r w:rsidR="008C0190">
        <w:rPr>
          <w:rFonts w:ascii="Arial" w:hAnsi="Arial" w:cs="Arial"/>
          <w:sz w:val="20"/>
          <w:szCs w:val="20"/>
          <w:lang w:val="ru-RU"/>
        </w:rPr>
        <w:t xml:space="preserve"> </w:t>
      </w:r>
      <w:r w:rsidRPr="00D90B75">
        <w:rPr>
          <w:rFonts w:ascii="Arial" w:hAnsi="Arial" w:cs="Arial"/>
          <w:sz w:val="20"/>
          <w:szCs w:val="20"/>
          <w:lang w:val="ru-RU"/>
        </w:rPr>
        <w:t>плашмя на боковую стенку;</w:t>
      </w:r>
    </w:p>
    <w:p w:rsidR="00A90D9A" w:rsidRPr="00D90B75" w:rsidRDefault="00A90D9A" w:rsidP="008C0190">
      <w:pPr>
        <w:ind w:left="1309"/>
        <w:jc w:val="both"/>
        <w:rPr>
          <w:rFonts w:ascii="Arial" w:hAnsi="Arial" w:cs="Arial"/>
          <w:sz w:val="20"/>
          <w:szCs w:val="20"/>
          <w:lang w:val="ru-RU"/>
        </w:rPr>
      </w:pPr>
      <w:r w:rsidRPr="00D90B75">
        <w:rPr>
          <w:rFonts w:ascii="Arial" w:hAnsi="Arial" w:cs="Arial"/>
          <w:sz w:val="20"/>
          <w:szCs w:val="20"/>
          <w:lang w:val="ru-RU"/>
        </w:rPr>
        <w:t>г)</w:t>
      </w:r>
      <w:r w:rsidR="008C0190">
        <w:rPr>
          <w:rFonts w:ascii="Arial" w:hAnsi="Arial" w:cs="Arial"/>
          <w:sz w:val="20"/>
          <w:szCs w:val="20"/>
          <w:lang w:val="ru-RU"/>
        </w:rPr>
        <w:t xml:space="preserve"> </w:t>
      </w:r>
      <w:r w:rsidRPr="00D90B75">
        <w:rPr>
          <w:rFonts w:ascii="Arial" w:hAnsi="Arial" w:cs="Arial"/>
          <w:sz w:val="20"/>
          <w:szCs w:val="20"/>
          <w:lang w:val="ru-RU"/>
        </w:rPr>
        <w:t>плашмя на торцевую стенку;</w:t>
      </w:r>
    </w:p>
    <w:p w:rsidR="00A90D9A" w:rsidRPr="00D90B75" w:rsidRDefault="00A90D9A" w:rsidP="008C0190">
      <w:pPr>
        <w:ind w:left="1309"/>
        <w:jc w:val="both"/>
        <w:rPr>
          <w:rFonts w:ascii="Arial" w:hAnsi="Arial" w:cs="Arial"/>
          <w:sz w:val="20"/>
          <w:szCs w:val="20"/>
          <w:lang w:val="ru-RU"/>
        </w:rPr>
      </w:pPr>
      <w:r w:rsidRPr="00D90B75">
        <w:rPr>
          <w:rFonts w:ascii="Arial" w:hAnsi="Arial" w:cs="Arial"/>
          <w:sz w:val="20"/>
          <w:szCs w:val="20"/>
          <w:lang w:val="ru-RU"/>
        </w:rPr>
        <w:t>д)</w:t>
      </w:r>
      <w:r w:rsidR="008C0190">
        <w:rPr>
          <w:rFonts w:ascii="Arial" w:hAnsi="Arial" w:cs="Arial"/>
          <w:sz w:val="20"/>
          <w:szCs w:val="20"/>
          <w:lang w:val="ru-RU"/>
        </w:rPr>
        <w:t xml:space="preserve"> </w:t>
      </w:r>
      <w:r w:rsidRPr="00D90B75">
        <w:rPr>
          <w:rFonts w:ascii="Arial" w:hAnsi="Arial" w:cs="Arial"/>
          <w:sz w:val="20"/>
          <w:szCs w:val="20"/>
          <w:lang w:val="ru-RU"/>
        </w:rPr>
        <w:t>на угол.</w:t>
      </w:r>
    </w:p>
    <w:p w:rsidR="00A90D9A" w:rsidRPr="00D90B75" w:rsidRDefault="00A90D9A" w:rsidP="00A90D9A">
      <w:pPr>
        <w:spacing w:line="216" w:lineRule="auto"/>
        <w:ind w:left="1134"/>
        <w:jc w:val="both"/>
        <w:rPr>
          <w:rFonts w:ascii="Arial" w:hAnsi="Arial" w:cs="Arial"/>
          <w:sz w:val="20"/>
          <w:szCs w:val="20"/>
          <w:lang w:val="ru-RU"/>
        </w:rPr>
      </w:pPr>
    </w:p>
    <w:p w:rsidR="00A90D9A" w:rsidRPr="00D90B75" w:rsidRDefault="00A90D9A" w:rsidP="008C0190">
      <w:pPr>
        <w:ind w:left="748" w:hanging="748"/>
        <w:jc w:val="both"/>
        <w:rPr>
          <w:rFonts w:ascii="Arial" w:hAnsi="Arial" w:cs="Arial"/>
          <w:sz w:val="20"/>
          <w:szCs w:val="20"/>
          <w:lang w:val="ru-RU"/>
        </w:rPr>
      </w:pPr>
      <w:r w:rsidRPr="00D90B75">
        <w:rPr>
          <w:rFonts w:ascii="Arial" w:hAnsi="Arial" w:cs="Arial"/>
          <w:b/>
          <w:bCs/>
          <w:sz w:val="20"/>
          <w:szCs w:val="20"/>
          <w:lang w:val="ru-RU"/>
        </w:rPr>
        <w:t>6.3.5.3.3</w:t>
      </w:r>
      <w:r w:rsidR="008C0190">
        <w:rPr>
          <w:rFonts w:ascii="Arial" w:hAnsi="Arial" w:cs="Arial"/>
          <w:b/>
          <w:bCs/>
          <w:sz w:val="20"/>
          <w:szCs w:val="20"/>
          <w:lang w:val="ru-RU"/>
        </w:rPr>
        <w:t xml:space="preserve"> </w:t>
      </w:r>
      <w:r w:rsidRPr="00D90B75">
        <w:rPr>
          <w:rFonts w:ascii="Arial" w:hAnsi="Arial" w:cs="Arial"/>
          <w:sz w:val="20"/>
          <w:szCs w:val="20"/>
          <w:lang w:val="ru-RU"/>
        </w:rPr>
        <w:t>Если образцы имеют форму барабана, то каждый из 3 образцов следует сбросить в следующих положениях:</w:t>
      </w:r>
    </w:p>
    <w:p w:rsidR="00A90D9A" w:rsidRPr="00D90B75" w:rsidRDefault="00A90D9A" w:rsidP="008C0190">
      <w:pPr>
        <w:ind w:left="1309"/>
        <w:jc w:val="both"/>
        <w:rPr>
          <w:rFonts w:ascii="Arial" w:hAnsi="Arial" w:cs="Arial"/>
          <w:sz w:val="20"/>
          <w:szCs w:val="20"/>
          <w:lang w:val="ru-RU"/>
        </w:rPr>
      </w:pPr>
      <w:r w:rsidRPr="00D90B75">
        <w:rPr>
          <w:rFonts w:ascii="Arial" w:hAnsi="Arial" w:cs="Arial"/>
          <w:sz w:val="20"/>
          <w:szCs w:val="20"/>
          <w:lang w:val="ru-RU"/>
        </w:rPr>
        <w:t>а)</w:t>
      </w:r>
      <w:r w:rsidR="008C0190">
        <w:rPr>
          <w:rFonts w:ascii="Arial" w:hAnsi="Arial" w:cs="Arial"/>
          <w:sz w:val="20"/>
          <w:szCs w:val="20"/>
          <w:lang w:val="ru-RU"/>
        </w:rPr>
        <w:t xml:space="preserve"> </w:t>
      </w:r>
      <w:r w:rsidRPr="00D90B75">
        <w:rPr>
          <w:rFonts w:ascii="Arial" w:hAnsi="Arial" w:cs="Arial"/>
          <w:sz w:val="20"/>
          <w:szCs w:val="20"/>
          <w:lang w:val="ru-RU"/>
        </w:rPr>
        <w:t>под углом на торец верхнего днища, причем центр тяжести должен находиться непосредственно над точкой удара;</w:t>
      </w:r>
    </w:p>
    <w:p w:rsidR="00A90D9A" w:rsidRPr="00D90B75" w:rsidRDefault="00A90D9A" w:rsidP="008C0190">
      <w:pPr>
        <w:spacing w:line="216" w:lineRule="auto"/>
        <w:ind w:left="1309"/>
        <w:jc w:val="both"/>
        <w:rPr>
          <w:rFonts w:ascii="Arial" w:hAnsi="Arial" w:cs="Arial"/>
          <w:sz w:val="20"/>
          <w:szCs w:val="20"/>
          <w:lang w:val="ru-RU"/>
        </w:rPr>
      </w:pPr>
      <w:r w:rsidRPr="00D90B75">
        <w:rPr>
          <w:rFonts w:ascii="Arial" w:hAnsi="Arial" w:cs="Arial"/>
          <w:sz w:val="20"/>
          <w:szCs w:val="20"/>
          <w:lang w:val="ru-RU"/>
        </w:rPr>
        <w:t>б)</w:t>
      </w:r>
      <w:r w:rsidR="008C0190">
        <w:rPr>
          <w:rFonts w:ascii="Arial" w:hAnsi="Arial" w:cs="Arial"/>
          <w:sz w:val="20"/>
          <w:szCs w:val="20"/>
          <w:lang w:val="ru-RU"/>
        </w:rPr>
        <w:t xml:space="preserve"> </w:t>
      </w:r>
      <w:r w:rsidRPr="00D90B75">
        <w:rPr>
          <w:rFonts w:ascii="Arial" w:hAnsi="Arial" w:cs="Arial"/>
          <w:sz w:val="20"/>
          <w:szCs w:val="20"/>
          <w:lang w:val="ru-RU"/>
        </w:rPr>
        <w:t>под углом на торец нижнего днища;</w:t>
      </w:r>
    </w:p>
    <w:p w:rsidR="00A90D9A" w:rsidRPr="00D90B75" w:rsidRDefault="00A90D9A" w:rsidP="008C0190">
      <w:pPr>
        <w:ind w:left="1309"/>
        <w:jc w:val="both"/>
        <w:rPr>
          <w:rFonts w:ascii="Arial" w:hAnsi="Arial" w:cs="Arial"/>
          <w:sz w:val="20"/>
          <w:szCs w:val="20"/>
          <w:lang w:val="ru-RU"/>
        </w:rPr>
      </w:pPr>
      <w:r w:rsidRPr="00D90B75">
        <w:rPr>
          <w:rFonts w:ascii="Arial" w:hAnsi="Arial" w:cs="Arial"/>
          <w:sz w:val="20"/>
          <w:szCs w:val="20"/>
          <w:lang w:val="ru-RU"/>
        </w:rPr>
        <w:t>в)</w:t>
      </w:r>
      <w:r w:rsidR="008C0190">
        <w:rPr>
          <w:rFonts w:ascii="Arial" w:hAnsi="Arial" w:cs="Arial"/>
          <w:sz w:val="20"/>
          <w:szCs w:val="20"/>
          <w:lang w:val="ru-RU"/>
        </w:rPr>
        <w:t xml:space="preserve"> </w:t>
      </w:r>
      <w:r w:rsidRPr="00D90B75">
        <w:rPr>
          <w:rFonts w:ascii="Arial" w:hAnsi="Arial" w:cs="Arial"/>
          <w:sz w:val="20"/>
          <w:szCs w:val="20"/>
          <w:lang w:val="ru-RU"/>
        </w:rPr>
        <w:t>плашмя на бок.</w:t>
      </w:r>
    </w:p>
    <w:p w:rsidR="00A90D9A" w:rsidRPr="00D90B75" w:rsidRDefault="00A90D9A" w:rsidP="00A90D9A">
      <w:pPr>
        <w:ind w:left="1701" w:hanging="567"/>
        <w:jc w:val="both"/>
        <w:rPr>
          <w:rFonts w:ascii="Arial" w:hAnsi="Arial" w:cs="Arial"/>
          <w:sz w:val="20"/>
          <w:szCs w:val="20"/>
          <w:lang w:val="ru-RU"/>
        </w:rPr>
      </w:pPr>
    </w:p>
    <w:p w:rsidR="00A90D9A" w:rsidRPr="00D90B75" w:rsidRDefault="00A90D9A" w:rsidP="008C0190">
      <w:pPr>
        <w:ind w:left="935" w:hanging="935"/>
        <w:jc w:val="both"/>
        <w:rPr>
          <w:rFonts w:ascii="Arial" w:hAnsi="Arial" w:cs="Arial"/>
          <w:sz w:val="20"/>
          <w:szCs w:val="20"/>
          <w:lang w:val="ru-RU"/>
        </w:rPr>
      </w:pPr>
      <w:r w:rsidRPr="00D90B75">
        <w:rPr>
          <w:rFonts w:ascii="Arial" w:hAnsi="Arial" w:cs="Arial"/>
          <w:b/>
          <w:bCs/>
          <w:sz w:val="20"/>
          <w:szCs w:val="20"/>
          <w:lang w:val="ru-RU"/>
        </w:rPr>
        <w:t>6.3.5.3.4</w:t>
      </w:r>
      <w:r w:rsidRPr="00D90B75">
        <w:rPr>
          <w:rFonts w:ascii="Arial" w:hAnsi="Arial" w:cs="Arial"/>
          <w:sz w:val="20"/>
          <w:szCs w:val="20"/>
          <w:lang w:val="ru-RU"/>
        </w:rPr>
        <w:tab/>
        <w:t>Образец должен сбрасываться в требуемом положении, однако допускается, что удар образца об испытательную поверхность может произойти при другом положении образца.</w:t>
      </w:r>
    </w:p>
    <w:p w:rsidR="00A90D9A" w:rsidRPr="00D90B75" w:rsidRDefault="00A90D9A" w:rsidP="008C0190">
      <w:pPr>
        <w:ind w:left="935" w:hanging="935"/>
        <w:jc w:val="both"/>
        <w:rPr>
          <w:rFonts w:ascii="Arial" w:hAnsi="Arial" w:cs="Arial"/>
          <w:sz w:val="20"/>
          <w:szCs w:val="20"/>
          <w:lang w:val="ru-RU"/>
        </w:rPr>
      </w:pPr>
    </w:p>
    <w:p w:rsidR="00A90D9A" w:rsidRPr="00D90B75" w:rsidRDefault="00A90D9A" w:rsidP="008C0190">
      <w:pPr>
        <w:ind w:left="935" w:hanging="935"/>
        <w:jc w:val="both"/>
        <w:rPr>
          <w:rFonts w:ascii="Arial" w:hAnsi="Arial" w:cs="Arial"/>
          <w:sz w:val="20"/>
          <w:szCs w:val="20"/>
          <w:lang w:val="ru-RU"/>
        </w:rPr>
      </w:pPr>
      <w:r w:rsidRPr="00D90B75">
        <w:rPr>
          <w:rFonts w:ascii="Arial" w:hAnsi="Arial" w:cs="Arial"/>
          <w:b/>
          <w:bCs/>
          <w:sz w:val="20"/>
          <w:szCs w:val="20"/>
          <w:lang w:val="ru-RU"/>
        </w:rPr>
        <w:t>6.3.5.3.5</w:t>
      </w:r>
      <w:r w:rsidRPr="00D90B75">
        <w:rPr>
          <w:rFonts w:ascii="Arial" w:hAnsi="Arial" w:cs="Arial"/>
          <w:sz w:val="20"/>
          <w:szCs w:val="20"/>
          <w:lang w:val="ru-RU"/>
        </w:rPr>
        <w:tab/>
        <w:t>После соответствующей серии сбрасываний не должно происходить утечки содержимого из первичного(ых) сосуда(ов), который(ые) должен (должны) оставаться защищенным(и) прокладочным/поглощающим материалом во вторичной таре.</w:t>
      </w:r>
    </w:p>
    <w:p w:rsidR="00A90D9A" w:rsidRPr="00D90B75" w:rsidRDefault="00A90D9A" w:rsidP="00A90D9A">
      <w:pPr>
        <w:jc w:val="both"/>
        <w:rPr>
          <w:rFonts w:ascii="Arial" w:hAnsi="Arial" w:cs="Arial"/>
          <w:sz w:val="20"/>
          <w:szCs w:val="20"/>
          <w:lang w:val="ru-RU"/>
        </w:rPr>
      </w:pPr>
    </w:p>
    <w:p w:rsidR="00A90D9A" w:rsidRPr="00D90B75" w:rsidRDefault="00A90D9A" w:rsidP="008C0190">
      <w:pPr>
        <w:ind w:left="935" w:hanging="935"/>
        <w:jc w:val="both"/>
        <w:rPr>
          <w:rFonts w:ascii="Arial" w:hAnsi="Arial" w:cs="Arial"/>
          <w:i/>
          <w:iCs/>
          <w:sz w:val="20"/>
          <w:szCs w:val="20"/>
          <w:lang w:val="ru-RU"/>
        </w:rPr>
      </w:pPr>
      <w:r w:rsidRPr="00D90B75">
        <w:rPr>
          <w:rFonts w:ascii="Arial" w:hAnsi="Arial" w:cs="Arial"/>
          <w:b/>
          <w:bCs/>
          <w:sz w:val="20"/>
          <w:szCs w:val="20"/>
          <w:lang w:val="ru-RU"/>
        </w:rPr>
        <w:t>6.3.5.3.6</w:t>
      </w:r>
      <w:r w:rsidRPr="00D90B75">
        <w:rPr>
          <w:rFonts w:ascii="Arial" w:hAnsi="Arial" w:cs="Arial"/>
          <w:sz w:val="20"/>
          <w:szCs w:val="20"/>
          <w:lang w:val="ru-RU"/>
        </w:rPr>
        <w:tab/>
      </w:r>
      <w:r w:rsidRPr="00D90B75">
        <w:rPr>
          <w:rFonts w:ascii="Arial" w:hAnsi="Arial" w:cs="Arial"/>
          <w:i/>
          <w:iCs/>
          <w:sz w:val="20"/>
          <w:szCs w:val="20"/>
          <w:lang w:val="ru-RU"/>
        </w:rPr>
        <w:t>Специальная подготовка испытуемого образца к испытанию на падение</w:t>
      </w:r>
    </w:p>
    <w:p w:rsidR="00A90D9A" w:rsidRPr="00D90B75" w:rsidRDefault="00A90D9A" w:rsidP="008C0190">
      <w:pPr>
        <w:ind w:left="935" w:hanging="935"/>
        <w:jc w:val="both"/>
        <w:rPr>
          <w:rFonts w:ascii="Arial" w:hAnsi="Arial" w:cs="Arial"/>
          <w:i/>
          <w:iCs/>
          <w:sz w:val="20"/>
          <w:szCs w:val="20"/>
          <w:lang w:val="ru-RU"/>
        </w:rPr>
      </w:pPr>
    </w:p>
    <w:p w:rsidR="00A90D9A" w:rsidRPr="00D90B75" w:rsidRDefault="00A90D9A" w:rsidP="008C0190">
      <w:pPr>
        <w:ind w:left="935" w:hanging="935"/>
        <w:jc w:val="both"/>
        <w:rPr>
          <w:rFonts w:ascii="Arial" w:hAnsi="Arial" w:cs="Arial"/>
          <w:i/>
          <w:iCs/>
          <w:sz w:val="20"/>
          <w:szCs w:val="20"/>
          <w:lang w:val="ru-RU"/>
        </w:rPr>
      </w:pPr>
      <w:r w:rsidRPr="00D90B75">
        <w:rPr>
          <w:rFonts w:ascii="Arial" w:hAnsi="Arial" w:cs="Arial"/>
          <w:b/>
          <w:bCs/>
          <w:sz w:val="20"/>
          <w:szCs w:val="20"/>
          <w:lang w:val="ru-RU"/>
        </w:rPr>
        <w:t>6.3.5.3.6.1</w:t>
      </w:r>
      <w:r w:rsidR="008C0190">
        <w:rPr>
          <w:rFonts w:ascii="Arial" w:hAnsi="Arial" w:cs="Arial"/>
          <w:b/>
          <w:bCs/>
          <w:sz w:val="20"/>
          <w:szCs w:val="20"/>
          <w:lang w:val="ru-RU"/>
        </w:rPr>
        <w:t xml:space="preserve"> </w:t>
      </w:r>
      <w:r w:rsidRPr="00D90B75">
        <w:rPr>
          <w:rFonts w:ascii="Arial" w:hAnsi="Arial" w:cs="Arial"/>
          <w:sz w:val="20"/>
          <w:szCs w:val="20"/>
          <w:lang w:val="ru-RU"/>
        </w:rPr>
        <w:t>Картон - Испытание обрызгиванием водой</w:t>
      </w:r>
    </w:p>
    <w:p w:rsidR="00A90D9A" w:rsidRPr="00D90B75" w:rsidRDefault="00A90D9A" w:rsidP="00A90D9A">
      <w:pPr>
        <w:jc w:val="both"/>
        <w:rPr>
          <w:rFonts w:ascii="Arial" w:hAnsi="Arial" w:cs="Arial"/>
          <w:i/>
          <w:iCs/>
          <w:sz w:val="20"/>
          <w:szCs w:val="20"/>
          <w:lang w:val="ru-RU"/>
        </w:rPr>
      </w:pPr>
    </w:p>
    <w:p w:rsidR="00A90D9A" w:rsidRPr="00D90B75" w:rsidRDefault="00A90D9A" w:rsidP="008C0190">
      <w:pPr>
        <w:ind w:left="935"/>
        <w:jc w:val="both"/>
        <w:rPr>
          <w:rFonts w:ascii="Arial" w:hAnsi="Arial" w:cs="Arial"/>
          <w:sz w:val="20"/>
          <w:szCs w:val="20"/>
          <w:lang w:val="ru-RU"/>
        </w:rPr>
      </w:pPr>
      <w:r w:rsidRPr="00D90B75">
        <w:rPr>
          <w:rFonts w:ascii="Arial" w:hAnsi="Arial" w:cs="Arial"/>
          <w:sz w:val="20"/>
          <w:szCs w:val="20"/>
          <w:lang w:val="ru-RU"/>
        </w:rPr>
        <w:t xml:space="preserve">Наружная тара из картона. Образец должен быть подвергнут испытанию методом обрызгивания водой, имитирующим пребывание в течение не менее 1 часа под дождем интенсивностью примерно </w:t>
      </w:r>
      <w:smartTag w:uri="urn:schemas-microsoft-com:office:smarttags" w:element="metricconverter">
        <w:smartTagPr>
          <w:attr w:name="ProductID" w:val="5 см"/>
        </w:smartTagPr>
        <w:r w:rsidRPr="00D90B75">
          <w:rPr>
            <w:rFonts w:ascii="Arial" w:hAnsi="Arial" w:cs="Arial"/>
            <w:sz w:val="20"/>
            <w:szCs w:val="20"/>
            <w:lang w:val="ru-RU"/>
          </w:rPr>
          <w:t>5</w:t>
        </w:r>
        <w:r w:rsidRPr="00D90B75">
          <w:rPr>
            <w:rFonts w:ascii="Arial" w:hAnsi="Arial" w:cs="Arial"/>
            <w:sz w:val="20"/>
            <w:szCs w:val="20"/>
          </w:rPr>
          <w:t> </w:t>
        </w:r>
        <w:r w:rsidRPr="00D90B75">
          <w:rPr>
            <w:rFonts w:ascii="Arial" w:hAnsi="Arial" w:cs="Arial"/>
            <w:sz w:val="20"/>
            <w:szCs w:val="20"/>
            <w:lang w:val="ru-RU"/>
          </w:rPr>
          <w:t>см</w:t>
        </w:r>
      </w:smartTag>
      <w:r w:rsidRPr="00D90B75">
        <w:rPr>
          <w:rFonts w:ascii="Arial" w:hAnsi="Arial" w:cs="Arial"/>
          <w:sz w:val="20"/>
          <w:szCs w:val="20"/>
          <w:lang w:val="ru-RU"/>
        </w:rPr>
        <w:t xml:space="preserve"> в час.  Затем он должен быть подвергнуть испытанию, предусмотренному в п.</w:t>
      </w:r>
      <w:r w:rsidRPr="00D90B75">
        <w:rPr>
          <w:rFonts w:ascii="Arial" w:hAnsi="Arial" w:cs="Arial"/>
          <w:sz w:val="20"/>
          <w:szCs w:val="20"/>
        </w:rPr>
        <w:t> </w:t>
      </w:r>
      <w:r w:rsidRPr="00D90B75">
        <w:rPr>
          <w:rFonts w:ascii="Arial" w:hAnsi="Arial" w:cs="Arial"/>
          <w:sz w:val="20"/>
          <w:szCs w:val="20"/>
          <w:lang w:val="ru-RU"/>
        </w:rPr>
        <w:t>6.3.5.3.1.</w:t>
      </w:r>
    </w:p>
    <w:p w:rsidR="00A90D9A" w:rsidRPr="00D90B75" w:rsidRDefault="00A90D9A" w:rsidP="00A90D9A">
      <w:pPr>
        <w:spacing w:line="216" w:lineRule="auto"/>
        <w:jc w:val="both"/>
        <w:rPr>
          <w:rFonts w:ascii="Arial" w:hAnsi="Arial" w:cs="Arial"/>
          <w:sz w:val="20"/>
          <w:szCs w:val="20"/>
          <w:lang w:val="ru-RU"/>
        </w:rPr>
      </w:pPr>
    </w:p>
    <w:p w:rsidR="00A90D9A" w:rsidRPr="00D90B75" w:rsidRDefault="00A90D9A" w:rsidP="008C0190">
      <w:pPr>
        <w:spacing w:line="216" w:lineRule="auto"/>
        <w:ind w:left="935" w:hanging="935"/>
        <w:jc w:val="both"/>
        <w:rPr>
          <w:rFonts w:ascii="Arial" w:hAnsi="Arial" w:cs="Arial"/>
          <w:sz w:val="20"/>
          <w:szCs w:val="20"/>
          <w:lang w:val="ru-RU"/>
        </w:rPr>
      </w:pPr>
      <w:r w:rsidRPr="00D90B75">
        <w:rPr>
          <w:rFonts w:ascii="Arial" w:hAnsi="Arial" w:cs="Arial"/>
          <w:b/>
          <w:bCs/>
          <w:sz w:val="20"/>
          <w:szCs w:val="20"/>
          <w:lang w:val="ru-RU"/>
        </w:rPr>
        <w:t>6.3.5.3.6.2</w:t>
      </w:r>
      <w:r w:rsidR="008C0190">
        <w:rPr>
          <w:rFonts w:ascii="Arial" w:hAnsi="Arial" w:cs="Arial"/>
          <w:b/>
          <w:bCs/>
          <w:sz w:val="20"/>
          <w:szCs w:val="20"/>
          <w:lang w:val="ru-RU"/>
        </w:rPr>
        <w:t xml:space="preserve"> </w:t>
      </w:r>
      <w:r w:rsidRPr="00D90B75">
        <w:rPr>
          <w:rFonts w:ascii="Arial" w:hAnsi="Arial" w:cs="Arial"/>
          <w:sz w:val="20"/>
          <w:szCs w:val="20"/>
          <w:lang w:val="ru-RU"/>
        </w:rPr>
        <w:t>Полимерный материал - Выдерживание при низкой температуре</w:t>
      </w:r>
    </w:p>
    <w:p w:rsidR="00A90D9A" w:rsidRPr="00D90B75" w:rsidRDefault="00A90D9A" w:rsidP="00A90D9A">
      <w:pPr>
        <w:spacing w:line="216" w:lineRule="auto"/>
        <w:jc w:val="both"/>
        <w:rPr>
          <w:rFonts w:ascii="Arial" w:hAnsi="Arial" w:cs="Arial"/>
          <w:i/>
          <w:iCs/>
          <w:sz w:val="20"/>
          <w:szCs w:val="20"/>
          <w:lang w:val="ru-RU"/>
        </w:rPr>
      </w:pPr>
    </w:p>
    <w:p w:rsidR="00A90D9A" w:rsidRPr="00D90B75" w:rsidRDefault="00A90D9A" w:rsidP="008C0190">
      <w:pPr>
        <w:ind w:left="935"/>
        <w:jc w:val="both"/>
        <w:rPr>
          <w:rFonts w:ascii="Arial" w:hAnsi="Arial" w:cs="Arial"/>
          <w:sz w:val="20"/>
          <w:szCs w:val="20"/>
          <w:lang w:val="ru-RU"/>
        </w:rPr>
      </w:pPr>
      <w:r w:rsidRPr="00D90B75">
        <w:rPr>
          <w:rFonts w:ascii="Arial" w:hAnsi="Arial" w:cs="Arial"/>
          <w:sz w:val="20"/>
          <w:szCs w:val="20"/>
          <w:lang w:val="ru-RU"/>
        </w:rPr>
        <w:t>Полимерные первичные сосуды или наружная тара. Испытуемый образец и его содержимое должны быть выдержаны при температуре минус 18 ºС или ниже в течение не менее 24 часов. В течение 15 минут после извлечения из указанной среды испытуемый образец должен быть подвергнут испытанию, предусмотренному в п.</w:t>
      </w:r>
      <w:r w:rsidRPr="00D90B75">
        <w:rPr>
          <w:rFonts w:ascii="Arial" w:hAnsi="Arial" w:cs="Arial"/>
          <w:sz w:val="20"/>
          <w:szCs w:val="20"/>
        </w:rPr>
        <w:t> </w:t>
      </w:r>
      <w:r w:rsidRPr="00D90B75">
        <w:rPr>
          <w:rFonts w:ascii="Arial" w:hAnsi="Arial" w:cs="Arial"/>
          <w:sz w:val="20"/>
          <w:szCs w:val="20"/>
          <w:lang w:val="ru-RU"/>
        </w:rPr>
        <w:t>6.3.5.3.1.  Если образец содержит сухой лед, то продолжительность выдерживания должна быть сокращена до 4 часов.</w:t>
      </w:r>
    </w:p>
    <w:p w:rsidR="00A90D9A" w:rsidRPr="00D90B75" w:rsidRDefault="00A90D9A" w:rsidP="00A90D9A">
      <w:pPr>
        <w:spacing w:line="216" w:lineRule="auto"/>
        <w:jc w:val="both"/>
        <w:rPr>
          <w:rFonts w:ascii="Arial" w:hAnsi="Arial" w:cs="Arial"/>
          <w:sz w:val="20"/>
          <w:szCs w:val="20"/>
          <w:lang w:val="ru-RU"/>
        </w:rPr>
      </w:pPr>
    </w:p>
    <w:p w:rsidR="00A90D9A" w:rsidRPr="00D90B75" w:rsidRDefault="00A90D9A" w:rsidP="008C0190">
      <w:pPr>
        <w:ind w:left="935" w:hanging="953"/>
        <w:jc w:val="both"/>
        <w:rPr>
          <w:rFonts w:ascii="Arial" w:hAnsi="Arial" w:cs="Arial"/>
          <w:sz w:val="20"/>
          <w:szCs w:val="20"/>
          <w:lang w:val="ru-RU"/>
        </w:rPr>
      </w:pPr>
      <w:r w:rsidRPr="00D90B75">
        <w:rPr>
          <w:rFonts w:ascii="Arial" w:hAnsi="Arial" w:cs="Arial"/>
          <w:b/>
          <w:bCs/>
          <w:sz w:val="20"/>
          <w:szCs w:val="20"/>
          <w:lang w:val="ru-RU"/>
        </w:rPr>
        <w:t>6.3.5.3.6.3</w:t>
      </w:r>
      <w:r w:rsidR="008C0190">
        <w:rPr>
          <w:rFonts w:ascii="Arial" w:hAnsi="Arial" w:cs="Arial"/>
          <w:b/>
          <w:bCs/>
          <w:sz w:val="20"/>
          <w:szCs w:val="20"/>
          <w:lang w:val="ru-RU"/>
        </w:rPr>
        <w:t xml:space="preserve"> </w:t>
      </w:r>
      <w:r w:rsidRPr="00D90B75">
        <w:rPr>
          <w:rFonts w:ascii="Arial" w:hAnsi="Arial" w:cs="Arial"/>
          <w:sz w:val="20"/>
          <w:szCs w:val="20"/>
          <w:lang w:val="ru-RU"/>
        </w:rPr>
        <w:t>Тара, в которую должен помещаться сухой лед, должна быть подвергнута дополнительному испытанию на падение.</w:t>
      </w:r>
    </w:p>
    <w:p w:rsidR="00A90D9A" w:rsidRPr="00D90B75" w:rsidRDefault="00A90D9A" w:rsidP="00A90D9A">
      <w:pPr>
        <w:spacing w:line="216" w:lineRule="auto"/>
        <w:ind w:left="1134" w:hanging="1134"/>
        <w:jc w:val="both"/>
        <w:rPr>
          <w:rFonts w:ascii="Arial" w:hAnsi="Arial" w:cs="Arial"/>
          <w:i/>
          <w:iCs/>
          <w:sz w:val="20"/>
          <w:szCs w:val="20"/>
          <w:lang w:val="ru-RU"/>
        </w:rPr>
      </w:pPr>
    </w:p>
    <w:p w:rsidR="00A90D9A" w:rsidRPr="00D90B75" w:rsidRDefault="00A90D9A" w:rsidP="008C0190">
      <w:pPr>
        <w:ind w:left="935"/>
        <w:jc w:val="both"/>
        <w:rPr>
          <w:rFonts w:ascii="Arial" w:hAnsi="Arial" w:cs="Arial"/>
          <w:sz w:val="20"/>
          <w:szCs w:val="20"/>
          <w:lang w:val="ru-RU"/>
        </w:rPr>
      </w:pPr>
      <w:r w:rsidRPr="00D90B75">
        <w:rPr>
          <w:rFonts w:ascii="Arial" w:hAnsi="Arial" w:cs="Arial"/>
          <w:sz w:val="20"/>
          <w:szCs w:val="20"/>
          <w:lang w:val="ru-RU"/>
        </w:rPr>
        <w:t>Если в тару должен помещаться сухой лед, то, помимо испытаний,  предписанных в п.</w:t>
      </w:r>
      <w:r w:rsidRPr="00D90B75">
        <w:rPr>
          <w:rFonts w:ascii="Arial" w:hAnsi="Arial" w:cs="Arial"/>
          <w:sz w:val="20"/>
          <w:szCs w:val="20"/>
        </w:rPr>
        <w:t> </w:t>
      </w:r>
      <w:r w:rsidRPr="00D90B75">
        <w:rPr>
          <w:rFonts w:ascii="Arial" w:hAnsi="Arial" w:cs="Arial"/>
          <w:sz w:val="20"/>
          <w:szCs w:val="20"/>
          <w:lang w:val="ru-RU"/>
        </w:rPr>
        <w:t>6.3.5.3.1 и, в зависимости от случая, в п.п. 6.3.5.3.6.1 или 6.3.5.3.6.2, должно проводиться дополнительное испытание на падение. Первый образец необходимо выдержать таким образом, чтобы весь сухой лед испарился, а затем сбросить его в одном из предусмотренных в п.</w:t>
      </w:r>
      <w:r w:rsidRPr="00D90B75">
        <w:rPr>
          <w:rFonts w:ascii="Arial" w:hAnsi="Arial" w:cs="Arial"/>
          <w:sz w:val="20"/>
          <w:szCs w:val="20"/>
        </w:rPr>
        <w:t> </w:t>
      </w:r>
      <w:r w:rsidRPr="00D90B75">
        <w:rPr>
          <w:rFonts w:ascii="Arial" w:hAnsi="Arial" w:cs="Arial"/>
          <w:sz w:val="20"/>
          <w:szCs w:val="20"/>
          <w:lang w:val="ru-RU"/>
        </w:rPr>
        <w:t>6.3.5.3.2 положений, при котором существует наибольшая вероятность разрушения тары.</w:t>
      </w:r>
    </w:p>
    <w:p w:rsidR="00A90D9A" w:rsidRDefault="00A90D9A" w:rsidP="008A1F7C">
      <w:pPr>
        <w:spacing w:before="120" w:after="120"/>
        <w:ind w:left="936" w:hanging="936"/>
        <w:jc w:val="both"/>
        <w:rPr>
          <w:rFonts w:ascii="Arial" w:hAnsi="Arial" w:cs="Arial"/>
          <w:b/>
          <w:bCs/>
          <w:sz w:val="20"/>
          <w:szCs w:val="20"/>
          <w:lang w:val="ru-RU"/>
        </w:rPr>
      </w:pPr>
      <w:r w:rsidRPr="00D90B75">
        <w:rPr>
          <w:rFonts w:ascii="Arial" w:hAnsi="Arial" w:cs="Arial"/>
          <w:b/>
          <w:bCs/>
          <w:sz w:val="20"/>
          <w:szCs w:val="20"/>
          <w:lang w:val="ru-RU"/>
        </w:rPr>
        <w:t>6.3.5.4</w:t>
      </w:r>
      <w:r w:rsidRPr="00D90B75">
        <w:rPr>
          <w:rFonts w:ascii="Arial" w:hAnsi="Arial" w:cs="Arial"/>
          <w:b/>
          <w:bCs/>
          <w:sz w:val="20"/>
          <w:szCs w:val="20"/>
          <w:lang w:val="ru-RU"/>
        </w:rPr>
        <w:tab/>
        <w:t>Испытания на прокол</w:t>
      </w:r>
    </w:p>
    <w:p w:rsidR="00A90D9A" w:rsidRPr="00D90B75" w:rsidRDefault="00A90D9A" w:rsidP="008C0190">
      <w:pPr>
        <w:ind w:left="935" w:hanging="935"/>
        <w:jc w:val="both"/>
        <w:rPr>
          <w:rFonts w:ascii="Arial" w:hAnsi="Arial" w:cs="Arial"/>
          <w:i/>
          <w:iCs/>
          <w:sz w:val="20"/>
          <w:szCs w:val="20"/>
          <w:lang w:val="ru-RU"/>
        </w:rPr>
      </w:pPr>
      <w:r w:rsidRPr="00D90B75">
        <w:rPr>
          <w:rFonts w:ascii="Arial" w:hAnsi="Arial" w:cs="Arial"/>
          <w:b/>
          <w:bCs/>
          <w:sz w:val="20"/>
          <w:szCs w:val="20"/>
          <w:lang w:val="ru-RU"/>
        </w:rPr>
        <w:t>6.3.5.4.1</w:t>
      </w:r>
      <w:r w:rsidRPr="00D90B75">
        <w:rPr>
          <w:rFonts w:ascii="Arial" w:hAnsi="Arial" w:cs="Arial"/>
          <w:sz w:val="20"/>
          <w:szCs w:val="20"/>
          <w:lang w:val="ru-RU"/>
        </w:rPr>
        <w:tab/>
      </w:r>
      <w:r w:rsidRPr="00D90B75">
        <w:rPr>
          <w:rFonts w:ascii="Arial" w:hAnsi="Arial" w:cs="Arial"/>
          <w:i/>
          <w:sz w:val="20"/>
          <w:szCs w:val="20"/>
          <w:lang w:val="ru-RU"/>
        </w:rPr>
        <w:t xml:space="preserve">Тара массой брутто </w:t>
      </w:r>
      <w:smartTag w:uri="urn:schemas-microsoft-com:office:smarttags" w:element="metricconverter">
        <w:smartTagPr>
          <w:attr w:name="ProductID" w:val="7 кг"/>
        </w:smartTagPr>
        <w:r w:rsidRPr="00D90B75">
          <w:rPr>
            <w:rFonts w:ascii="Arial" w:hAnsi="Arial" w:cs="Arial"/>
            <w:i/>
            <w:sz w:val="20"/>
            <w:szCs w:val="20"/>
            <w:lang w:val="ru-RU"/>
          </w:rPr>
          <w:t>7 кг</w:t>
        </w:r>
      </w:smartTag>
      <w:r w:rsidRPr="00D90B75">
        <w:rPr>
          <w:rFonts w:ascii="Arial" w:hAnsi="Arial" w:cs="Arial"/>
          <w:i/>
          <w:sz w:val="20"/>
          <w:szCs w:val="20"/>
          <w:lang w:val="ru-RU"/>
        </w:rPr>
        <w:t xml:space="preserve"> или менее</w:t>
      </w:r>
    </w:p>
    <w:p w:rsidR="00A90D9A" w:rsidRPr="00D90B75" w:rsidRDefault="00A90D9A" w:rsidP="008C0190">
      <w:pPr>
        <w:pStyle w:val="30"/>
        <w:ind w:left="935"/>
        <w:jc w:val="both"/>
        <w:rPr>
          <w:rFonts w:ascii="Arial" w:hAnsi="Arial" w:cs="Arial"/>
          <w:i/>
          <w:iCs/>
          <w:sz w:val="20"/>
          <w:szCs w:val="20"/>
        </w:rPr>
      </w:pPr>
      <w:r w:rsidRPr="00D90B75">
        <w:rPr>
          <w:rFonts w:ascii="Arial" w:hAnsi="Arial" w:cs="Arial"/>
          <w:sz w:val="20"/>
          <w:szCs w:val="20"/>
        </w:rPr>
        <w:t xml:space="preserve">Образцы устанавливаются на горизонтальную твердую поверхность. Стальной цилиндрический стержень массой не менее </w:t>
      </w:r>
      <w:smartTag w:uri="urn:schemas-microsoft-com:office:smarttags" w:element="metricconverter">
        <w:smartTagPr>
          <w:attr w:name="ProductID" w:val="7 кг"/>
        </w:smartTagPr>
        <w:r w:rsidRPr="00D90B75">
          <w:rPr>
            <w:rFonts w:ascii="Arial" w:hAnsi="Arial" w:cs="Arial"/>
            <w:sz w:val="20"/>
            <w:szCs w:val="20"/>
          </w:rPr>
          <w:t>7 кг</w:t>
        </w:r>
      </w:smartTag>
      <w:r w:rsidRPr="00D90B75">
        <w:rPr>
          <w:rFonts w:ascii="Arial" w:hAnsi="Arial" w:cs="Arial"/>
          <w:sz w:val="20"/>
          <w:szCs w:val="20"/>
        </w:rPr>
        <w:t xml:space="preserve">, диаметром </w:t>
      </w:r>
      <w:smartTag w:uri="urn:schemas-microsoft-com:office:smarttags" w:element="metricconverter">
        <w:smartTagPr>
          <w:attr w:name="ProductID" w:val="38 мм"/>
        </w:smartTagPr>
        <w:r w:rsidRPr="00D90B75">
          <w:rPr>
            <w:rFonts w:ascii="Arial" w:hAnsi="Arial" w:cs="Arial"/>
            <w:sz w:val="20"/>
            <w:szCs w:val="20"/>
          </w:rPr>
          <w:t>38 мм</w:t>
        </w:r>
      </w:smartTag>
      <w:r w:rsidRPr="00D90B75">
        <w:rPr>
          <w:rFonts w:ascii="Arial" w:hAnsi="Arial" w:cs="Arial"/>
          <w:sz w:val="20"/>
          <w:szCs w:val="20"/>
        </w:rPr>
        <w:t>, ударный край которого имеет радиус фаски не более 6 мм</w:t>
      </w:r>
      <w:r w:rsidR="008A1F7C">
        <w:rPr>
          <w:rFonts w:ascii="Arial" w:hAnsi="Arial" w:cs="Arial"/>
          <w:sz w:val="20"/>
          <w:szCs w:val="20"/>
          <w:lang w:val="ru-RU"/>
        </w:rPr>
        <w:t xml:space="preserve"> </w:t>
      </w:r>
      <w:r w:rsidR="008A1F7C" w:rsidRPr="007E782B">
        <w:rPr>
          <w:rFonts w:ascii="Arial" w:hAnsi="Arial" w:cs="Arial"/>
          <w:sz w:val="20"/>
          <w:szCs w:val="20"/>
          <w:lang w:val="ru-RU"/>
        </w:rPr>
        <w:t>(см. рис. 6.3.5.4.2)</w:t>
      </w:r>
      <w:r w:rsidRPr="00D90B75">
        <w:rPr>
          <w:rFonts w:ascii="Arial" w:hAnsi="Arial" w:cs="Arial"/>
          <w:sz w:val="20"/>
          <w:szCs w:val="20"/>
        </w:rPr>
        <w:t xml:space="preserve">, </w:t>
      </w:r>
      <w:r w:rsidRPr="008A1F7C">
        <w:rPr>
          <w:rFonts w:ascii="Arial" w:hAnsi="Arial" w:cs="Arial"/>
          <w:sz w:val="20"/>
          <w:szCs w:val="20"/>
          <w:lang w:val="ru-RU"/>
        </w:rPr>
        <w:t>свободно</w:t>
      </w:r>
      <w:r w:rsidRPr="00D90B75">
        <w:rPr>
          <w:rFonts w:ascii="Arial" w:hAnsi="Arial" w:cs="Arial"/>
          <w:sz w:val="20"/>
          <w:szCs w:val="20"/>
        </w:rPr>
        <w:t xml:space="preserve"> </w:t>
      </w:r>
      <w:r w:rsidRPr="008A1F7C">
        <w:rPr>
          <w:rFonts w:ascii="Arial" w:hAnsi="Arial" w:cs="Arial"/>
          <w:sz w:val="20"/>
          <w:szCs w:val="20"/>
          <w:lang w:val="ru-RU"/>
        </w:rPr>
        <w:t>сбрасывается</w:t>
      </w:r>
      <w:r w:rsidRPr="00D90B75">
        <w:rPr>
          <w:rFonts w:ascii="Arial" w:hAnsi="Arial" w:cs="Arial"/>
          <w:sz w:val="20"/>
          <w:szCs w:val="20"/>
        </w:rPr>
        <w:t xml:space="preserve"> на образец вертикально с высоты </w:t>
      </w:r>
      <w:smartTag w:uri="urn:schemas-microsoft-com:office:smarttags" w:element="metricconverter">
        <w:smartTagPr>
          <w:attr w:name="ProductID" w:val="1 м"/>
        </w:smartTagPr>
        <w:r w:rsidRPr="00D90B75">
          <w:rPr>
            <w:rFonts w:ascii="Arial" w:hAnsi="Arial" w:cs="Arial"/>
            <w:sz w:val="20"/>
            <w:szCs w:val="20"/>
          </w:rPr>
          <w:t>1 м</w:t>
        </w:r>
      </w:smartTag>
      <w:r w:rsidRPr="00D90B75">
        <w:rPr>
          <w:rFonts w:ascii="Arial" w:hAnsi="Arial" w:cs="Arial"/>
          <w:sz w:val="20"/>
          <w:szCs w:val="20"/>
        </w:rPr>
        <w:t xml:space="preserve">, измеренной от ударного края стержня до подвергаемой удару поверхности образца. Первый образец должен быть установлен на свое основание. </w:t>
      </w:r>
      <w:r w:rsidRPr="00D90B75">
        <w:rPr>
          <w:rFonts w:ascii="Arial" w:hAnsi="Arial" w:cs="Arial"/>
          <w:sz w:val="20"/>
          <w:szCs w:val="20"/>
        </w:rPr>
        <w:lastRenderedPageBreak/>
        <w:t>Второй образец устанавливается в положении, перпендикулярном тому, в котором находился первый образец. В каждом случае стальной стержень должен сбрасываться так, чтобы воздействию мог подвергнуться первичный сосуд. В результате каждого удара допускается пробивание вторичной тары при условии, что не происходит утечки содержимого из первичного(ых) сосуда(ов).</w:t>
      </w:r>
    </w:p>
    <w:p w:rsidR="00A90D9A" w:rsidRPr="00D90B75" w:rsidRDefault="00A90D9A" w:rsidP="00A90D9A">
      <w:pPr>
        <w:ind w:left="1134"/>
        <w:jc w:val="both"/>
        <w:rPr>
          <w:rFonts w:ascii="Arial" w:hAnsi="Arial" w:cs="Arial"/>
          <w:sz w:val="20"/>
          <w:szCs w:val="20"/>
          <w:lang w:val="ru-RU"/>
        </w:rPr>
      </w:pPr>
    </w:p>
    <w:p w:rsidR="00A90D9A" w:rsidRPr="00D90B75" w:rsidRDefault="00A90D9A" w:rsidP="0053732D">
      <w:pPr>
        <w:ind w:left="935" w:hanging="935"/>
        <w:jc w:val="both"/>
        <w:rPr>
          <w:rFonts w:ascii="Arial" w:hAnsi="Arial" w:cs="Arial"/>
          <w:i/>
          <w:iCs/>
          <w:sz w:val="20"/>
          <w:szCs w:val="20"/>
          <w:lang w:val="ru-RU"/>
        </w:rPr>
      </w:pPr>
      <w:r w:rsidRPr="00D90B75">
        <w:rPr>
          <w:rFonts w:ascii="Arial" w:hAnsi="Arial" w:cs="Arial"/>
          <w:b/>
          <w:bCs/>
          <w:sz w:val="20"/>
          <w:szCs w:val="20"/>
          <w:lang w:val="ru-RU"/>
        </w:rPr>
        <w:t>6.3.5.4.2</w:t>
      </w:r>
      <w:r w:rsidRPr="00D90B75">
        <w:rPr>
          <w:rFonts w:ascii="Arial" w:hAnsi="Arial" w:cs="Arial"/>
          <w:sz w:val="20"/>
          <w:szCs w:val="20"/>
          <w:lang w:val="ru-RU"/>
        </w:rPr>
        <w:tab/>
      </w:r>
      <w:r w:rsidRPr="00D90B75">
        <w:rPr>
          <w:rFonts w:ascii="Arial" w:hAnsi="Arial" w:cs="Arial"/>
          <w:i/>
          <w:sz w:val="20"/>
          <w:szCs w:val="20"/>
          <w:lang w:val="ru-RU"/>
        </w:rPr>
        <w:t xml:space="preserve">Тара массой брутто более </w:t>
      </w:r>
      <w:smartTag w:uri="urn:schemas-microsoft-com:office:smarttags" w:element="metricconverter">
        <w:smartTagPr>
          <w:attr w:name="ProductID" w:val="7 кг"/>
        </w:smartTagPr>
        <w:r w:rsidRPr="00D90B75">
          <w:rPr>
            <w:rFonts w:ascii="Arial" w:hAnsi="Arial" w:cs="Arial"/>
            <w:i/>
            <w:sz w:val="20"/>
            <w:szCs w:val="20"/>
            <w:lang w:val="ru-RU"/>
          </w:rPr>
          <w:t>7 кг</w:t>
        </w:r>
      </w:smartTag>
    </w:p>
    <w:p w:rsidR="00A90D9A" w:rsidRPr="00D90B75" w:rsidRDefault="00A90D9A" w:rsidP="00A90D9A">
      <w:pPr>
        <w:jc w:val="both"/>
        <w:rPr>
          <w:rFonts w:ascii="Arial" w:hAnsi="Arial" w:cs="Arial"/>
          <w:i/>
          <w:iCs/>
          <w:sz w:val="20"/>
          <w:szCs w:val="20"/>
          <w:lang w:val="ru-RU"/>
        </w:rPr>
      </w:pPr>
    </w:p>
    <w:p w:rsidR="00A90D9A" w:rsidRPr="00D90B75" w:rsidRDefault="00A90D9A" w:rsidP="0053732D">
      <w:pPr>
        <w:ind w:left="935"/>
        <w:jc w:val="both"/>
        <w:rPr>
          <w:rFonts w:ascii="Arial" w:hAnsi="Arial" w:cs="Arial"/>
          <w:i/>
          <w:iCs/>
          <w:sz w:val="20"/>
          <w:szCs w:val="20"/>
          <w:lang w:val="ru-RU"/>
        </w:rPr>
      </w:pPr>
      <w:r w:rsidRPr="00D90B75">
        <w:rPr>
          <w:rFonts w:ascii="Arial" w:hAnsi="Arial" w:cs="Arial"/>
          <w:sz w:val="20"/>
          <w:szCs w:val="20"/>
          <w:lang w:val="ru-RU"/>
        </w:rPr>
        <w:t xml:space="preserve">Образцы сбрасываются на оконечность стального цилиндрического стержня. Стержень устанавливается вертикально на твердой горизонтальной поверхности. Он должен иметь диаметр </w:t>
      </w:r>
      <w:smartTag w:uri="urn:schemas-microsoft-com:office:smarttags" w:element="metricconverter">
        <w:smartTagPr>
          <w:attr w:name="ProductID" w:val="38 мм"/>
        </w:smartTagPr>
        <w:r w:rsidRPr="00D90B75">
          <w:rPr>
            <w:rFonts w:ascii="Arial" w:hAnsi="Arial" w:cs="Arial"/>
            <w:sz w:val="20"/>
            <w:szCs w:val="20"/>
            <w:lang w:val="ru-RU"/>
          </w:rPr>
          <w:t>38 мм</w:t>
        </w:r>
      </w:smartTag>
      <w:r w:rsidRPr="00D90B75">
        <w:rPr>
          <w:rFonts w:ascii="Arial" w:hAnsi="Arial" w:cs="Arial"/>
          <w:sz w:val="20"/>
          <w:szCs w:val="20"/>
          <w:lang w:val="ru-RU"/>
        </w:rPr>
        <w:t>, а его верхний край – радиус фаски не более 6 мм</w:t>
      </w:r>
      <w:r w:rsidR="008A1F7C">
        <w:rPr>
          <w:rFonts w:ascii="Arial" w:hAnsi="Arial" w:cs="Arial"/>
          <w:sz w:val="20"/>
          <w:szCs w:val="20"/>
          <w:lang w:val="ru-RU"/>
        </w:rPr>
        <w:t xml:space="preserve"> </w:t>
      </w:r>
      <w:r w:rsidR="008A1F7C" w:rsidRPr="007E782B">
        <w:rPr>
          <w:rFonts w:ascii="Arial" w:hAnsi="Arial" w:cs="Arial"/>
          <w:sz w:val="20"/>
          <w:szCs w:val="20"/>
          <w:lang w:val="ru-RU"/>
        </w:rPr>
        <w:t>(см. рис. 6.3.5.4.2)</w:t>
      </w:r>
      <w:r w:rsidRPr="00D90B75">
        <w:rPr>
          <w:rFonts w:ascii="Arial" w:hAnsi="Arial" w:cs="Arial"/>
          <w:sz w:val="20"/>
          <w:szCs w:val="20"/>
          <w:lang w:val="ru-RU"/>
        </w:rPr>
        <w:t xml:space="preserve">. Стержень должен иметь высоту, равную расстоянию между центром первичного(ых) сосуда(ов) и внешней поверхностью наружной тары, но не менее </w:t>
      </w:r>
      <w:smartTag w:uri="urn:schemas-microsoft-com:office:smarttags" w:element="metricconverter">
        <w:smartTagPr>
          <w:attr w:name="ProductID" w:val="200 мм"/>
        </w:smartTagPr>
        <w:r w:rsidRPr="00D90B75">
          <w:rPr>
            <w:rFonts w:ascii="Arial" w:hAnsi="Arial" w:cs="Arial"/>
            <w:sz w:val="20"/>
            <w:szCs w:val="20"/>
            <w:lang w:val="ru-RU"/>
          </w:rPr>
          <w:t>200 мм</w:t>
        </w:r>
      </w:smartTag>
      <w:r w:rsidRPr="00D90B75">
        <w:rPr>
          <w:rFonts w:ascii="Arial" w:hAnsi="Arial" w:cs="Arial"/>
          <w:sz w:val="20"/>
          <w:szCs w:val="20"/>
          <w:lang w:val="ru-RU"/>
        </w:rPr>
        <w:t xml:space="preserve">. Первый образец упаковки свободно сбрасывается верхней стороной вниз с высоты </w:t>
      </w:r>
      <w:smartTag w:uri="urn:schemas-microsoft-com:office:smarttags" w:element="metricconverter">
        <w:smartTagPr>
          <w:attr w:name="ProductID" w:val="1 м"/>
        </w:smartTagPr>
        <w:r w:rsidRPr="00D90B75">
          <w:rPr>
            <w:rFonts w:ascii="Arial" w:hAnsi="Arial" w:cs="Arial"/>
            <w:sz w:val="20"/>
            <w:szCs w:val="20"/>
            <w:lang w:val="ru-RU"/>
          </w:rPr>
          <w:t>1 м</w:t>
        </w:r>
      </w:smartTag>
      <w:r w:rsidRPr="00D90B75">
        <w:rPr>
          <w:rFonts w:ascii="Arial" w:hAnsi="Arial" w:cs="Arial"/>
          <w:sz w:val="20"/>
          <w:szCs w:val="20"/>
          <w:lang w:val="ru-RU"/>
        </w:rPr>
        <w:t>, измеренной от вершины стального стержня. Второй образец сбрасывается с той же высоты в положении, перпендикулярном положению, в котором сбрасывался первый образец. В каждом случае тара должна сбрасываться так, чтобы стальной стержень мог бы пробить первичный(ые) сосуд(ы). В результате каждого сбрасывания допускается пробой вторичной тары при условии отсутствия утечки содержимого из первичного(ых) сосуда(ов).</w:t>
      </w:r>
    </w:p>
    <w:p w:rsidR="00A90D9A" w:rsidRDefault="00A90D9A" w:rsidP="0053732D">
      <w:pPr>
        <w:jc w:val="both"/>
        <w:rPr>
          <w:rFonts w:ascii="Arial" w:hAnsi="Arial" w:cs="Arial"/>
          <w:i/>
          <w:iCs/>
          <w:sz w:val="20"/>
          <w:szCs w:val="20"/>
          <w:lang w:val="ru-RU"/>
        </w:rPr>
      </w:pPr>
    </w:p>
    <w:p w:rsidR="008A1F7C" w:rsidRPr="006415A6" w:rsidRDefault="008A1F7C" w:rsidP="008A1F7C">
      <w:pPr>
        <w:ind w:left="1134" w:hanging="1134"/>
        <w:jc w:val="center"/>
        <w:rPr>
          <w:rFonts w:ascii="Arial" w:hAnsi="Arial" w:cs="Arial"/>
          <w:sz w:val="20"/>
          <w:szCs w:val="20"/>
          <w:lang w:val="ru-RU"/>
        </w:rPr>
      </w:pPr>
      <w:r w:rsidRPr="006415A6">
        <w:rPr>
          <w:rFonts w:ascii="Arial" w:hAnsi="Arial" w:cs="Arial"/>
          <w:b/>
          <w:sz w:val="20"/>
          <w:szCs w:val="20"/>
          <w:lang w:val="ru-RU"/>
        </w:rPr>
        <w:t>Рис. 6.3.5.4.2</w:t>
      </w:r>
    </w:p>
    <w:p w:rsidR="008A1F7C" w:rsidRPr="006415A6" w:rsidRDefault="008A1F7C" w:rsidP="008A1F7C">
      <w:pPr>
        <w:ind w:left="1134" w:hanging="1134"/>
        <w:jc w:val="center"/>
        <w:rPr>
          <w:rFonts w:ascii="Arial" w:hAnsi="Arial" w:cs="Arial"/>
          <w:sz w:val="20"/>
          <w:szCs w:val="20"/>
          <w:lang w:val="ru-RU"/>
        </w:rPr>
      </w:pPr>
    </w:p>
    <w:p w:rsidR="008A1F7C" w:rsidRPr="006415A6" w:rsidRDefault="00D33492" w:rsidP="008A1F7C">
      <w:pPr>
        <w:ind w:left="1134" w:hanging="1134"/>
        <w:jc w:val="center"/>
        <w:rPr>
          <w:rFonts w:ascii="Arial" w:hAnsi="Arial" w:cs="Arial"/>
          <w:sz w:val="20"/>
          <w:szCs w:val="20"/>
          <w:lang w:val="ru-RU"/>
        </w:rPr>
      </w:pPr>
      <w:r w:rsidRPr="006415A6">
        <w:rPr>
          <w:rFonts w:ascii="Arial" w:hAnsi="Arial" w:cs="Arial"/>
          <w:noProof/>
          <w:sz w:val="20"/>
          <w:szCs w:val="20"/>
          <w:lang w:val="ru-RU" w:eastAsia="ru-RU"/>
        </w:rPr>
        <mc:AlternateContent>
          <mc:Choice Requires="wps">
            <w:drawing>
              <wp:anchor distT="0" distB="0" distL="114300" distR="114300" simplePos="0" relativeHeight="251658240" behindDoc="0" locked="0" layoutInCell="1" allowOverlap="0">
                <wp:simplePos x="0" y="0"/>
                <wp:positionH relativeFrom="column">
                  <wp:posOffset>1662430</wp:posOffset>
                </wp:positionH>
                <wp:positionV relativeFrom="paragraph">
                  <wp:posOffset>533400</wp:posOffset>
                </wp:positionV>
                <wp:extent cx="695325" cy="228600"/>
                <wp:effectExtent l="0" t="1905" r="1905"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F7C" w:rsidRPr="008A1F7C" w:rsidRDefault="008A1F7C" w:rsidP="008A1F7C">
                            <w:pPr>
                              <w:rPr>
                                <w:rFonts w:ascii="Arial" w:hAnsi="Arial" w:cs="Arial"/>
                                <w:sz w:val="16"/>
                                <w:szCs w:val="16"/>
                              </w:rPr>
                            </w:pPr>
                            <w:r w:rsidRPr="008A1F7C">
                              <w:rPr>
                                <w:rFonts w:ascii="Arial" w:hAnsi="Arial" w:cs="Arial"/>
                                <w:sz w:val="16"/>
                                <w:szCs w:val="16"/>
                              </w:rPr>
                              <w:t xml:space="preserve">Радиус </w:t>
                            </w:r>
                            <w:r w:rsidRPr="008A1F7C">
                              <w:rPr>
                                <w:rFonts w:ascii="Arial" w:hAnsi="Arial" w:cs="Arial"/>
                                <w:sz w:val="16"/>
                                <w:szCs w:val="16"/>
                              </w:rPr>
                              <w:sym w:font="Symbol" w:char="F0A3"/>
                            </w:r>
                            <w:r w:rsidRPr="008A1F7C">
                              <w:rPr>
                                <w:rFonts w:ascii="Arial" w:hAnsi="Arial" w:cs="Arial"/>
                                <w:sz w:val="16"/>
                                <w:szCs w:val="16"/>
                              </w:rPr>
                              <w:t xml:space="preserve"> 6 мм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30.9pt;margin-top:42pt;width:54.7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F76eQIAAPUEAAAOAAAAZHJzL2Uyb0RvYy54bWysVNuO2yAQfa/Uf0C8Z31ZJxtbcVZ7aapK&#10;23bVbT+AAI5RMVAgcXar/nsHHGezbR+qqn7AAwyHMzNnWFzuO4l23DqhVY2zsxQjrqhmQm1q/OXz&#10;ajLHyHmiGJFa8Ro/cocvl69fLXpT8Vy3WjJuEYAoV/Wmxq33pkoSR1veEXemDVew2WjbEQ9Tu0mY&#10;JT2gdzLJ03SW9NoyYzXlzsHq7bCJlxG/aTj1H5vGcY9kjYGbj6ON4zqMyXJBqo0lphX0QIP8A4uO&#10;CAWXHqFuiSdoa8VvUJ2gVjvd+DOqu0Q3jaA8xgDRZOkv0Ty0xPAYCyTHmWOa3P+DpR929xYJVuMc&#10;I0U6KNEnSBpRG8nReUhPb1wFXg/m3oYAnbnT9KtDSt+04MWvrNV9ywkDUlnwT14cCBMHR9G6f68Z&#10;oJOt1zFT+8Z2ARBygPaxII/HgvC9RxQWZ+X0PJ9iRGErz+ezNBYsIdV42Fjn33LdoWDU2AL1CE52&#10;d84HMqQaXSJ5LQVbCSnjxG7WN9KiHQFtrOIX+UOMp25SBWelw7EBcVgBjnBH2AtsY62/l1lepNd5&#10;OVnN5heTYlVMJ+VFOp+kWXldztKiLG5XPwLBrKhawRhXd0LxUXdZ8Xd1PXTAoJioPNTXuJxCpmJc&#10;p+zdaZBp/P4UZCc8tKEUXY3nRydShbq+UQzCJpUnQg528pJ+zDLkYPzHrEQVhMIPAvL79R5QghrW&#10;mj2CHqyGekFHwtsBRqvtE0Y99GGN3bctsRwj+U6BpkLTjoYdjfVoEEXhaI09RoN544fm3horNi0g&#10;ZzEnSl+B7hoRNfHM4qBW6K1I/vAOhOY9nUev59dq+RMAAP//AwBQSwMEFAAGAAgAAAAhAM3KJqvc&#10;AAAACgEAAA8AAABkcnMvZG93bnJldi54bWxMj8tOwzAQRfdI/IM1SOyokxaVKsSpEA91TQpiO42H&#10;OOBHFDut4esZVrAczdG959bb7Kw40hSH4BWUiwIE+S7owfcKXvZPVxsQMaHXaIMnBV8UYducn9VY&#10;6XDyz3RsUy84xMcKFZiUxkrK2BlyGBdhJM+/9zA5THxOvdQTnjjcWbksirV0OHhuMDjSvaHus52d&#10;gl358Dh+yO8WdzbR/GpyZ9+yUpcX+e4WRKKc/mD41Wd1aNjpEGavo7AKluuS1ZOCzTVvYmB1U65A&#10;HJjkYpBNLf9PaH4AAAD//wMAUEsBAi0AFAAGAAgAAAAhALaDOJL+AAAA4QEAABMAAAAAAAAAAAAA&#10;AAAAAAAAAFtDb250ZW50X1R5cGVzXS54bWxQSwECLQAUAAYACAAAACEAOP0h/9YAAACUAQAACwAA&#10;AAAAAAAAAAAAAAAvAQAAX3JlbHMvLnJlbHNQSwECLQAUAAYACAAAACEAoVBe+nkCAAD1BAAADgAA&#10;AAAAAAAAAAAAAAAuAgAAZHJzL2Uyb0RvYy54bWxQSwECLQAUAAYACAAAACEAzcomq9wAAAAKAQAA&#10;DwAAAAAAAAAAAAAAAADTBAAAZHJzL2Rvd25yZXYueG1sUEsFBgAAAAAEAAQA8wAAANwFAAAAAA==&#10;" o:allowoverlap="f" stroked="f">
                <v:textbox inset="0,0,0,0">
                  <w:txbxContent>
                    <w:p w:rsidR="008A1F7C" w:rsidRPr="008A1F7C" w:rsidRDefault="008A1F7C" w:rsidP="008A1F7C">
                      <w:pPr>
                        <w:rPr>
                          <w:rFonts w:ascii="Arial" w:hAnsi="Arial" w:cs="Arial"/>
                          <w:sz w:val="16"/>
                          <w:szCs w:val="16"/>
                        </w:rPr>
                      </w:pPr>
                      <w:r w:rsidRPr="008A1F7C">
                        <w:rPr>
                          <w:rFonts w:ascii="Arial" w:hAnsi="Arial" w:cs="Arial"/>
                          <w:sz w:val="16"/>
                          <w:szCs w:val="16"/>
                        </w:rPr>
                        <w:t xml:space="preserve">Радиус </w:t>
                      </w:r>
                      <w:r w:rsidRPr="008A1F7C">
                        <w:rPr>
                          <w:rFonts w:ascii="Arial" w:hAnsi="Arial" w:cs="Arial"/>
                          <w:sz w:val="16"/>
                          <w:szCs w:val="16"/>
                        </w:rPr>
                        <w:sym w:font="Symbol" w:char="F0A3"/>
                      </w:r>
                      <w:r w:rsidRPr="008A1F7C">
                        <w:rPr>
                          <w:rFonts w:ascii="Arial" w:hAnsi="Arial" w:cs="Arial"/>
                          <w:sz w:val="16"/>
                          <w:szCs w:val="16"/>
                        </w:rPr>
                        <w:t xml:space="preserve"> 6 мм</w:t>
                      </w:r>
                    </w:p>
                  </w:txbxContent>
                </v:textbox>
              </v:rect>
            </w:pict>
          </mc:Fallback>
        </mc:AlternateContent>
      </w:r>
      <w:r w:rsidRPr="006415A6">
        <w:rPr>
          <w:rFonts w:ascii="Arial" w:hAnsi="Arial" w:cs="Arial"/>
          <w:noProof/>
          <w:sz w:val="20"/>
          <w:szCs w:val="20"/>
          <w:lang w:val="ru-RU" w:eastAsia="ru-RU"/>
        </w:rPr>
        <mc:AlternateContent>
          <mc:Choice Requires="wps">
            <w:drawing>
              <wp:anchor distT="0" distB="0" distL="114300" distR="114300" simplePos="0" relativeHeight="251657216" behindDoc="0" locked="0" layoutInCell="1" allowOverlap="0">
                <wp:simplePos x="0" y="0"/>
                <wp:positionH relativeFrom="column">
                  <wp:posOffset>2171700</wp:posOffset>
                </wp:positionH>
                <wp:positionV relativeFrom="paragraph">
                  <wp:posOffset>2458720</wp:posOffset>
                </wp:positionV>
                <wp:extent cx="1574165" cy="226695"/>
                <wp:effectExtent l="2540" t="3175" r="444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165"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F7C" w:rsidRPr="002F65A4" w:rsidRDefault="008C47B7" w:rsidP="002F65A4">
                            <w:pPr>
                              <w:rPr>
                                <w:sz w:val="16"/>
                                <w:szCs w:val="16"/>
                                <w:lang w:val="ru-RU"/>
                              </w:rPr>
                            </w:pPr>
                            <w:r>
                              <w:rPr>
                                <w:sz w:val="20"/>
                                <w:szCs w:val="20"/>
                                <w:lang w:val="ru-RU"/>
                              </w:rPr>
                              <w:t xml:space="preserve"> </w:t>
                            </w:r>
                            <w:r w:rsidRPr="002F65A4">
                              <w:rPr>
                                <w:sz w:val="16"/>
                                <w:szCs w:val="16"/>
                                <w:lang w:val="ru-RU"/>
                              </w:rPr>
                              <w:t>Диаметр стержня указан</w:t>
                            </w:r>
                            <w:r>
                              <w:rPr>
                                <w:sz w:val="16"/>
                                <w:szCs w:val="16"/>
                                <w:lang w:val="ru-RU"/>
                              </w:rPr>
                              <w:t xml:space="preserve"> </w:t>
                            </w:r>
                            <w:r w:rsidRPr="002F65A4">
                              <w:rPr>
                                <w:sz w:val="16"/>
                                <w:szCs w:val="16"/>
                                <w:lang w:val="ru-RU"/>
                              </w:rPr>
                              <w:t xml:space="preserve"> </w:t>
                            </w:r>
                            <w:r w:rsidR="008A1F7C" w:rsidRPr="002F65A4">
                              <w:rPr>
                                <w:sz w:val="16"/>
                                <w:szCs w:val="16"/>
                                <w:lang w:val="ru-RU"/>
                              </w:rPr>
                              <w:t xml:space="preserve">в </w:t>
                            </w:r>
                            <w:r w:rsidRPr="002F65A4">
                              <w:rPr>
                                <w:sz w:val="16"/>
                                <w:szCs w:val="16"/>
                                <w:lang w:val="ru-RU"/>
                              </w:rPr>
                              <w:t xml:space="preserve"> </w:t>
                            </w:r>
                            <w:r w:rsidR="008A1F7C" w:rsidRPr="002F65A4">
                              <w:rPr>
                                <w:sz w:val="16"/>
                                <w:szCs w:val="16"/>
                                <w:lang w:val="ru-RU"/>
                              </w:rPr>
                              <w:t>миллиметрах</w:t>
                            </w:r>
                          </w:p>
                          <w:p w:rsidR="008C47B7" w:rsidRPr="008A1F7C" w:rsidRDefault="008C47B7" w:rsidP="002F65A4">
                            <w:pPr>
                              <w:rPr>
                                <w:sz w:val="20"/>
                                <w:szCs w:val="20"/>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171pt;margin-top:193.6pt;width:123.95pt;height:17.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5vewIAAP0EAAAOAAAAZHJzL2Uyb0RvYy54bWysVF1v2yAUfZ+0/4B4T/0hJ42tOFWbLNOk&#10;bqvW7QcQwDEaBgYkTlftv++C47Td9jBN8wO+wOVw7r3nsrg6dhIduHVCqxpnFylGXFHNhNrV+Mvn&#10;zWSOkfNEMSK14jV+4A5fLV+/WvSm4rlutWTcIgBRrupNjVvvTZUkjra8I+5CG65gs9G2Ix6mdpcw&#10;S3pA72SSp+ks6bVlxmrKnYPV9bCJlxG/aTj1H5vGcY9kjYGbj6ON4zaMyXJBqp0lphX0RIP8A4uO&#10;CAWXnqHWxBO0t+I3qE5Qq51u/AXVXaKbRlAeY4BosvSXaO5bYniMBZLjzDlN7v/B0g+HO4sEg9ph&#10;pEgHJfoESSNqJznKQ3p64yrwujd3NgTozK2mXx1SetWCF7+2VvctJwxIZcE/eXEgTBwcRdv+vWaA&#10;TvZex0wdG9sFQMgBOsaCPJwLwo8eUVjMppdFNptiRGEvz2ezchqvINV42ljn33LdoWDU2AL3iE4O&#10;t84HNqQaXSJ7LQXbCCnjxO62K2nRgYA4NvE7obvnblIFZ6XDsQFxWAGScEfYC3RjsR/LLC/Sm7yc&#10;bGbzy0mxKaaT8jKdT9KsvClnaVEW682PQDArqlYwxtWtUHwUXlb8XWFPLTBIJkoP9TUup/k0xv6C&#10;vXseZBq/PwXZCQ99KEVX4/nZiVShsG8Ug7BJ5YmQg528pB+zDDkY/zErUQah8oOC/HF7PMkMwIIq&#10;tpo9gC6shrJBZ8IbAkar7XeMeujHGrtve2I5RvKdAm2F5h0NOxrb0SCKwtEae4wGc+WHJt8bK3Yt&#10;IGcxNUpfg/4aEaXxxOKkWuixGMPpPQhN/HwevZ5ereVPAAAA//8DAFBLAwQUAAYACAAAACEAcPl9&#10;dt8AAAALAQAADwAAAGRycy9kb3ducmV2LnhtbEyPzU7DMBCE70i8g7VI3KjTUGgS4lSIH/XcQMXV&#10;jZc4YK+j2GkNT485wW1WM5r9pt5Ea9gRJz84ErBcZMCQOqcG6gW8vjxfFcB8kKSkcYQCvtDDpjk/&#10;q2Wl3Il2eGxDz1IJ+UoK0CGMFee+02ilX7gRKXnvbrIypHPquZrkKZVbw/Msu+VWDpQ+aDnig8bu&#10;s52tgO3y8Wn84N+t3JqA817HzrxFIS4v4v0dsIAx/IXhFz+hQ5OYDm4m5ZkRcL3K05aQRLHOgaXE&#10;TVGWwA4CVnleAm9q/n9D8wMAAP//AwBQSwECLQAUAAYACAAAACEAtoM4kv4AAADhAQAAEwAAAAAA&#10;AAAAAAAAAAAAAAAAW0NvbnRlbnRfVHlwZXNdLnhtbFBLAQItABQABgAIAAAAIQA4/SH/1gAAAJQB&#10;AAALAAAAAAAAAAAAAAAAAC8BAABfcmVscy8ucmVsc1BLAQItABQABgAIAAAAIQA+aO5vewIAAP0E&#10;AAAOAAAAAAAAAAAAAAAAAC4CAABkcnMvZTJvRG9jLnhtbFBLAQItABQABgAIAAAAIQBw+X123wAA&#10;AAsBAAAPAAAAAAAAAAAAAAAAANUEAABkcnMvZG93bnJldi54bWxQSwUGAAAAAAQABADzAAAA4QUA&#10;AAAA&#10;" o:allowoverlap="f" stroked="f">
                <v:textbox inset="0,0,0,0">
                  <w:txbxContent>
                    <w:p w:rsidR="008A1F7C" w:rsidRPr="002F65A4" w:rsidRDefault="008C47B7" w:rsidP="002F65A4">
                      <w:pPr>
                        <w:rPr>
                          <w:sz w:val="16"/>
                          <w:szCs w:val="16"/>
                          <w:lang w:val="ru-RU"/>
                        </w:rPr>
                      </w:pPr>
                      <w:r>
                        <w:rPr>
                          <w:sz w:val="20"/>
                          <w:szCs w:val="20"/>
                          <w:lang w:val="ru-RU"/>
                        </w:rPr>
                        <w:t xml:space="preserve"> </w:t>
                      </w:r>
                      <w:r w:rsidRPr="002F65A4">
                        <w:rPr>
                          <w:sz w:val="16"/>
                          <w:szCs w:val="16"/>
                          <w:lang w:val="ru-RU"/>
                        </w:rPr>
                        <w:t>Диаметр стержня указан</w:t>
                      </w:r>
                      <w:r>
                        <w:rPr>
                          <w:sz w:val="16"/>
                          <w:szCs w:val="16"/>
                          <w:lang w:val="ru-RU"/>
                        </w:rPr>
                        <w:t xml:space="preserve"> </w:t>
                      </w:r>
                      <w:r w:rsidRPr="002F65A4">
                        <w:rPr>
                          <w:sz w:val="16"/>
                          <w:szCs w:val="16"/>
                          <w:lang w:val="ru-RU"/>
                        </w:rPr>
                        <w:t xml:space="preserve"> </w:t>
                      </w:r>
                      <w:r w:rsidR="008A1F7C" w:rsidRPr="002F65A4">
                        <w:rPr>
                          <w:sz w:val="16"/>
                          <w:szCs w:val="16"/>
                          <w:lang w:val="ru-RU"/>
                        </w:rPr>
                        <w:t xml:space="preserve">в </w:t>
                      </w:r>
                      <w:r w:rsidRPr="002F65A4">
                        <w:rPr>
                          <w:sz w:val="16"/>
                          <w:szCs w:val="16"/>
                          <w:lang w:val="ru-RU"/>
                        </w:rPr>
                        <w:t xml:space="preserve"> </w:t>
                      </w:r>
                      <w:r w:rsidR="008A1F7C" w:rsidRPr="002F65A4">
                        <w:rPr>
                          <w:sz w:val="16"/>
                          <w:szCs w:val="16"/>
                          <w:lang w:val="ru-RU"/>
                        </w:rPr>
                        <w:t>миллиметрах</w:t>
                      </w:r>
                    </w:p>
                    <w:p w:rsidR="008C47B7" w:rsidRPr="008A1F7C" w:rsidRDefault="008C47B7" w:rsidP="002F65A4">
                      <w:pPr>
                        <w:rPr>
                          <w:sz w:val="20"/>
                          <w:szCs w:val="20"/>
                          <w:lang w:val="ru-RU"/>
                        </w:rPr>
                      </w:pPr>
                    </w:p>
                  </w:txbxContent>
                </v:textbox>
              </v:rect>
            </w:pict>
          </mc:Fallback>
        </mc:AlternateContent>
      </w:r>
      <w:r w:rsidRPr="006415A6">
        <w:rPr>
          <w:rFonts w:ascii="Arial" w:hAnsi="Arial" w:cs="Arial"/>
          <w:noProof/>
          <w:sz w:val="20"/>
          <w:szCs w:val="20"/>
          <w:lang w:val="ru-RU" w:eastAsia="ru-RU"/>
        </w:rPr>
        <w:drawing>
          <wp:inline distT="0" distB="0" distL="0" distR="0">
            <wp:extent cx="4057650" cy="27940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lum bright="-18000" contrast="30000"/>
                      <a:extLst>
                        <a:ext uri="{28A0092B-C50C-407E-A947-70E740481C1C}">
                          <a14:useLocalDpi xmlns:a14="http://schemas.microsoft.com/office/drawing/2010/main" val="0"/>
                        </a:ext>
                      </a:extLst>
                    </a:blip>
                    <a:srcRect/>
                    <a:stretch>
                      <a:fillRect/>
                    </a:stretch>
                  </pic:blipFill>
                  <pic:spPr bwMode="auto">
                    <a:xfrm>
                      <a:off x="0" y="0"/>
                      <a:ext cx="4057650" cy="2794000"/>
                    </a:xfrm>
                    <a:prstGeom prst="rect">
                      <a:avLst/>
                    </a:prstGeom>
                    <a:noFill/>
                    <a:ln>
                      <a:noFill/>
                    </a:ln>
                  </pic:spPr>
                </pic:pic>
              </a:graphicData>
            </a:graphic>
          </wp:inline>
        </w:drawing>
      </w:r>
    </w:p>
    <w:p w:rsidR="008A1F7C" w:rsidRDefault="008A1F7C" w:rsidP="0053732D">
      <w:pPr>
        <w:jc w:val="both"/>
        <w:rPr>
          <w:rFonts w:ascii="Arial" w:hAnsi="Arial" w:cs="Arial"/>
          <w:i/>
          <w:iCs/>
          <w:sz w:val="20"/>
          <w:szCs w:val="20"/>
          <w:lang w:val="ru-RU"/>
        </w:rPr>
      </w:pPr>
    </w:p>
    <w:p w:rsidR="00A90D9A" w:rsidRPr="00D90B75" w:rsidRDefault="00A90D9A" w:rsidP="008A1F7C">
      <w:pPr>
        <w:spacing w:before="120" w:after="120"/>
        <w:ind w:left="936" w:hanging="936"/>
        <w:jc w:val="both"/>
        <w:rPr>
          <w:rFonts w:ascii="Arial" w:hAnsi="Arial" w:cs="Arial"/>
          <w:i/>
          <w:iCs/>
          <w:sz w:val="20"/>
          <w:szCs w:val="20"/>
          <w:lang w:val="ru-RU"/>
        </w:rPr>
      </w:pPr>
      <w:r w:rsidRPr="00D90B75">
        <w:rPr>
          <w:rFonts w:ascii="Arial" w:hAnsi="Arial" w:cs="Arial"/>
          <w:b/>
          <w:bCs/>
          <w:sz w:val="20"/>
          <w:szCs w:val="20"/>
          <w:lang w:val="ru-RU"/>
        </w:rPr>
        <w:t>6.3.5.5</w:t>
      </w:r>
      <w:r w:rsidRPr="00D90B75">
        <w:rPr>
          <w:rFonts w:ascii="Arial" w:hAnsi="Arial" w:cs="Arial"/>
          <w:sz w:val="20"/>
          <w:szCs w:val="20"/>
          <w:lang w:val="ru-RU"/>
        </w:rPr>
        <w:tab/>
      </w:r>
      <w:r w:rsidRPr="00D90B75">
        <w:rPr>
          <w:rFonts w:ascii="Arial" w:hAnsi="Arial" w:cs="Arial"/>
          <w:b/>
          <w:bCs/>
          <w:sz w:val="20"/>
          <w:szCs w:val="20"/>
          <w:lang w:val="ru-RU"/>
        </w:rPr>
        <w:t>Протокол испытаний</w:t>
      </w:r>
    </w:p>
    <w:p w:rsidR="00A90D9A" w:rsidRPr="00D90B75" w:rsidRDefault="00A90D9A" w:rsidP="0053732D">
      <w:pPr>
        <w:ind w:left="935" w:hanging="935"/>
        <w:jc w:val="both"/>
        <w:rPr>
          <w:rFonts w:ascii="Arial" w:hAnsi="Arial" w:cs="Arial"/>
          <w:sz w:val="20"/>
          <w:szCs w:val="20"/>
          <w:lang w:val="ru-RU"/>
        </w:rPr>
      </w:pPr>
      <w:r w:rsidRPr="00D90B75">
        <w:rPr>
          <w:rFonts w:ascii="Arial" w:hAnsi="Arial" w:cs="Arial"/>
          <w:b/>
          <w:bCs/>
          <w:sz w:val="20"/>
          <w:szCs w:val="20"/>
          <w:lang w:val="ru-RU"/>
        </w:rPr>
        <w:t>6.3.5.5.1</w:t>
      </w:r>
      <w:r w:rsidRPr="00D90B75">
        <w:rPr>
          <w:rFonts w:ascii="Arial" w:hAnsi="Arial" w:cs="Arial"/>
          <w:sz w:val="20"/>
          <w:szCs w:val="20"/>
          <w:lang w:val="ru-RU"/>
        </w:rPr>
        <w:tab/>
        <w:t>Протокол испытаний составляется в письменном виде и выдается пользователям тары. Протокол должен содержать следующие сведения:</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1.</w:t>
      </w:r>
      <w:r w:rsidRPr="00D90B75">
        <w:rPr>
          <w:rFonts w:ascii="Arial" w:hAnsi="Arial" w:cs="Arial"/>
          <w:sz w:val="20"/>
          <w:szCs w:val="20"/>
          <w:lang w:val="ru-RU"/>
        </w:rPr>
        <w:tab/>
        <w:t>Наименование и адрес предприятия, проводившего испытания.</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2.</w:t>
      </w:r>
      <w:r w:rsidRPr="00D90B75">
        <w:rPr>
          <w:rFonts w:ascii="Arial" w:hAnsi="Arial" w:cs="Arial"/>
          <w:sz w:val="20"/>
          <w:szCs w:val="20"/>
          <w:lang w:val="ru-RU"/>
        </w:rPr>
        <w:tab/>
        <w:t>Наименование и адрес заявителя (в случае необходимости).</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3.</w:t>
      </w:r>
      <w:r w:rsidRPr="00D90B75">
        <w:rPr>
          <w:rFonts w:ascii="Arial" w:hAnsi="Arial" w:cs="Arial"/>
          <w:sz w:val="20"/>
          <w:szCs w:val="20"/>
          <w:lang w:val="ru-RU"/>
        </w:rPr>
        <w:tab/>
        <w:t>Индивидуальный номер протокола испытаний.</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4.</w:t>
      </w:r>
      <w:r w:rsidRPr="00D90B75">
        <w:rPr>
          <w:rFonts w:ascii="Arial" w:hAnsi="Arial" w:cs="Arial"/>
          <w:sz w:val="20"/>
          <w:szCs w:val="20"/>
          <w:lang w:val="ru-RU"/>
        </w:rPr>
        <w:tab/>
        <w:t>Дата проведения испытаний и составления протокола испытаний.</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5.</w:t>
      </w:r>
      <w:r w:rsidRPr="00D90B75">
        <w:rPr>
          <w:rFonts w:ascii="Arial" w:hAnsi="Arial" w:cs="Arial"/>
          <w:sz w:val="20"/>
          <w:szCs w:val="20"/>
          <w:lang w:val="ru-RU"/>
        </w:rPr>
        <w:tab/>
        <w:t>Наименование предприятия–изготовителя тары.</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6.</w:t>
      </w:r>
      <w:r w:rsidRPr="00D90B75">
        <w:rPr>
          <w:rFonts w:ascii="Arial" w:hAnsi="Arial" w:cs="Arial"/>
          <w:sz w:val="20"/>
          <w:szCs w:val="20"/>
          <w:lang w:val="ru-RU"/>
        </w:rPr>
        <w:tab/>
        <w:t>Описание типа конструкции тары (размеры, материалы, затворы, толщина и т.д.), включая способ изготовления (например, формование раздувом), которое может содержать чертеж(и) и/или фотографию(и).</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7.</w:t>
      </w:r>
      <w:r w:rsidRPr="00D90B75">
        <w:rPr>
          <w:rFonts w:ascii="Arial" w:hAnsi="Arial" w:cs="Arial"/>
          <w:sz w:val="20"/>
          <w:szCs w:val="20"/>
          <w:lang w:val="ru-RU"/>
        </w:rPr>
        <w:tab/>
        <w:t>Максимальная вместимость.</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8.</w:t>
      </w:r>
      <w:r w:rsidRPr="00D90B75">
        <w:rPr>
          <w:rFonts w:ascii="Arial" w:hAnsi="Arial" w:cs="Arial"/>
          <w:sz w:val="20"/>
          <w:szCs w:val="20"/>
          <w:lang w:val="ru-RU"/>
        </w:rPr>
        <w:tab/>
        <w:t>Содержимое, использовавшееся при испытаниях.</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9.</w:t>
      </w:r>
      <w:r w:rsidRPr="00D90B75">
        <w:rPr>
          <w:rFonts w:ascii="Arial" w:hAnsi="Arial" w:cs="Arial"/>
          <w:sz w:val="20"/>
          <w:szCs w:val="20"/>
          <w:lang w:val="ru-RU"/>
        </w:rPr>
        <w:tab/>
        <w:t>Описания и результаты испытаний.</w:t>
      </w:r>
    </w:p>
    <w:p w:rsidR="00A90D9A" w:rsidRPr="00D90B75" w:rsidRDefault="00A90D9A" w:rsidP="0053732D">
      <w:pPr>
        <w:ind w:left="1620" w:hanging="311"/>
        <w:jc w:val="both"/>
        <w:rPr>
          <w:rFonts w:ascii="Arial" w:hAnsi="Arial" w:cs="Arial"/>
          <w:sz w:val="20"/>
          <w:szCs w:val="20"/>
          <w:lang w:val="ru-RU"/>
        </w:rPr>
      </w:pPr>
      <w:r w:rsidRPr="00D90B75">
        <w:rPr>
          <w:rFonts w:ascii="Arial" w:hAnsi="Arial" w:cs="Arial"/>
          <w:sz w:val="20"/>
          <w:szCs w:val="20"/>
          <w:lang w:val="ru-RU"/>
        </w:rPr>
        <w:t>10.</w:t>
      </w:r>
      <w:r w:rsidRPr="00D90B75">
        <w:rPr>
          <w:rFonts w:ascii="Arial" w:hAnsi="Arial" w:cs="Arial"/>
          <w:sz w:val="20"/>
          <w:szCs w:val="20"/>
          <w:lang w:val="ru-RU"/>
        </w:rPr>
        <w:tab/>
        <w:t>Протокол испытаний должен быть подписан с указанием фамилии и должности лица, подписавшего протокол.</w:t>
      </w:r>
    </w:p>
    <w:p w:rsidR="007141FC" w:rsidRDefault="00A90D9A" w:rsidP="00A90D9A">
      <w:pPr>
        <w:pStyle w:val="russian"/>
      </w:pPr>
      <w:r w:rsidRPr="00D90B75">
        <w:rPr>
          <w:b/>
          <w:bCs/>
        </w:rPr>
        <w:lastRenderedPageBreak/>
        <w:t>6.3.5.5.2</w:t>
      </w:r>
      <w:r w:rsidRPr="00D90B75">
        <w:tab/>
        <w:t>В протоколе испытаний должно быть указано, что тара, подготовленная так же, как для перевозки, была испытана согласно соответствующим положениям настоящей главы и что в случае использования других методов или компонентов упаковки протокол будет недействителен. Копия протокола испытаний должна передаваться компетентному органу.</w:t>
      </w:r>
      <w:r w:rsidRPr="00D90B75">
        <w:tab/>
      </w:r>
    </w:p>
    <w:p w:rsidR="00743674" w:rsidRDefault="00743674" w:rsidP="002F65A4">
      <w:pPr>
        <w:pStyle w:val="russian"/>
        <w:ind w:left="0" w:firstLine="0"/>
      </w:pPr>
    </w:p>
    <w:sectPr w:rsidR="00743674">
      <w:footerReference w:type="even" r:id="rId11"/>
      <w:footerReference w:type="default" r:id="rId12"/>
      <w:pgSz w:w="11907" w:h="16840" w:code="9"/>
      <w:pgMar w:top="1438" w:right="1134" w:bottom="1123" w:left="1309"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649" w:rsidRDefault="00FB1649">
      <w:r>
        <w:separator/>
      </w:r>
    </w:p>
  </w:endnote>
  <w:endnote w:type="continuationSeparator" w:id="0">
    <w:p w:rsidR="00FB1649" w:rsidRDefault="00FB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T3212o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A7C" w:rsidRDefault="00686A7C">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86A7C" w:rsidRDefault="00686A7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A7C" w:rsidRDefault="00686A7C">
    <w:pPr>
      <w:pStyle w:val="a6"/>
      <w:framePr w:wrap="around" w:vAnchor="text" w:hAnchor="margin" w:xAlign="center" w:y="1"/>
      <w:rPr>
        <w:rStyle w:val="a7"/>
        <w:rFonts w:ascii="Arial" w:hAnsi="Arial" w:cs="Arial"/>
        <w:sz w:val="22"/>
        <w:szCs w:val="22"/>
      </w:rPr>
    </w:pPr>
    <w:r>
      <w:rPr>
        <w:rStyle w:val="a7"/>
        <w:rFonts w:ascii="Arial" w:hAnsi="Arial" w:cs="Arial"/>
        <w:sz w:val="22"/>
        <w:szCs w:val="22"/>
      </w:rPr>
      <w:t>6.3-</w:t>
    </w:r>
    <w:r>
      <w:rPr>
        <w:rStyle w:val="a7"/>
        <w:rFonts w:ascii="Arial" w:hAnsi="Arial" w:cs="Arial"/>
        <w:sz w:val="22"/>
        <w:szCs w:val="22"/>
      </w:rPr>
      <w:fldChar w:fldCharType="begin"/>
    </w:r>
    <w:r>
      <w:rPr>
        <w:rStyle w:val="a7"/>
        <w:rFonts w:ascii="Arial" w:hAnsi="Arial" w:cs="Arial"/>
        <w:sz w:val="22"/>
        <w:szCs w:val="22"/>
      </w:rPr>
      <w:instrText xml:space="preserve">PAGE  </w:instrText>
    </w:r>
    <w:r>
      <w:rPr>
        <w:rStyle w:val="a7"/>
        <w:rFonts w:ascii="Arial" w:hAnsi="Arial" w:cs="Arial"/>
        <w:sz w:val="22"/>
        <w:szCs w:val="22"/>
      </w:rPr>
      <w:fldChar w:fldCharType="separate"/>
    </w:r>
    <w:r w:rsidR="00D33492">
      <w:rPr>
        <w:rStyle w:val="a7"/>
        <w:rFonts w:ascii="Arial" w:hAnsi="Arial" w:cs="Arial"/>
        <w:noProof/>
        <w:sz w:val="22"/>
        <w:szCs w:val="22"/>
      </w:rPr>
      <w:t>1</w:t>
    </w:r>
    <w:r>
      <w:rPr>
        <w:rStyle w:val="a7"/>
        <w:rFonts w:ascii="Arial" w:hAnsi="Arial" w:cs="Arial"/>
        <w:sz w:val="22"/>
        <w:szCs w:val="22"/>
      </w:rPr>
      <w:fldChar w:fldCharType="end"/>
    </w:r>
  </w:p>
  <w:p w:rsidR="00686A7C" w:rsidRDefault="00686A7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649" w:rsidRDefault="00FB1649">
      <w:r>
        <w:separator/>
      </w:r>
    </w:p>
  </w:footnote>
  <w:footnote w:type="continuationSeparator" w:id="0">
    <w:p w:rsidR="00FB1649" w:rsidRDefault="00FB1649">
      <w:r>
        <w:continuationSeparator/>
      </w:r>
    </w:p>
  </w:footnote>
  <w:footnote w:id="1">
    <w:p w:rsidR="001B038E" w:rsidRPr="001B038E" w:rsidRDefault="001B038E">
      <w:pPr>
        <w:pStyle w:val="a4"/>
        <w:rPr>
          <w:i/>
          <w:lang w:val="ru-RU"/>
        </w:rPr>
      </w:pPr>
      <w:r w:rsidRPr="001B038E">
        <w:rPr>
          <w:rStyle w:val="a3"/>
          <w:i/>
        </w:rPr>
        <w:sym w:font="Symbol" w:char="F031"/>
      </w:r>
      <w:r w:rsidRPr="001B038E">
        <w:rPr>
          <w:i/>
          <w:lang w:val="ru-RU"/>
        </w:rPr>
        <w:t xml:space="preserve"> </w:t>
      </w:r>
      <w:r w:rsidRPr="001B038E">
        <w:rPr>
          <w:rFonts w:ascii="Arial" w:hAnsi="Arial" w:cs="Arial"/>
          <w:bCs/>
          <w:i/>
          <w:lang w:val="ru-RU"/>
        </w:rPr>
        <w:t xml:space="preserve">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w:t>
      </w:r>
      <w:r w:rsidRPr="002F65A4">
        <w:rPr>
          <w:rFonts w:ascii="Arial" w:hAnsi="Arial" w:cs="Arial"/>
          <w:bCs/>
          <w:i/>
          <w:lang w:val="ru-RU"/>
        </w:rPr>
        <w:t>ООН.</w:t>
      </w:r>
    </w:p>
  </w:footnote>
  <w:footnote w:id="2">
    <w:p w:rsidR="001B038E" w:rsidRPr="001B038E" w:rsidRDefault="001B038E">
      <w:pPr>
        <w:pStyle w:val="a4"/>
        <w:rPr>
          <w:i/>
          <w:lang w:val="ru-RU"/>
        </w:rPr>
      </w:pPr>
      <w:r w:rsidRPr="001B038E">
        <w:rPr>
          <w:rStyle w:val="a3"/>
        </w:rPr>
        <w:sym w:font="Symbol" w:char="F032"/>
      </w:r>
      <w:r w:rsidRPr="001B038E">
        <w:rPr>
          <w:lang w:val="ru-RU"/>
        </w:rPr>
        <w:t xml:space="preserve"> </w:t>
      </w:r>
      <w:r w:rsidRPr="001B038E">
        <w:rPr>
          <w:rFonts w:ascii="Arial" w:hAnsi="Arial" w:cs="Arial"/>
          <w:i/>
          <w:lang w:val="ru-RU"/>
        </w:rPr>
        <w:t>Отличительный знак государства согласно Венской конвенции о дорожном движении (1968 года).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207"/>
    <w:rsid w:val="00101A82"/>
    <w:rsid w:val="0013705E"/>
    <w:rsid w:val="001B038E"/>
    <w:rsid w:val="002F65A4"/>
    <w:rsid w:val="00363ED7"/>
    <w:rsid w:val="00380A9A"/>
    <w:rsid w:val="003A4CA5"/>
    <w:rsid w:val="00402A00"/>
    <w:rsid w:val="00470D55"/>
    <w:rsid w:val="0052189C"/>
    <w:rsid w:val="0053732D"/>
    <w:rsid w:val="005421D6"/>
    <w:rsid w:val="00630713"/>
    <w:rsid w:val="00686A7C"/>
    <w:rsid w:val="006A1BEA"/>
    <w:rsid w:val="007141FC"/>
    <w:rsid w:val="00743674"/>
    <w:rsid w:val="007C43A3"/>
    <w:rsid w:val="0083059E"/>
    <w:rsid w:val="00867379"/>
    <w:rsid w:val="008963E1"/>
    <w:rsid w:val="008A1F7C"/>
    <w:rsid w:val="008C0190"/>
    <w:rsid w:val="008C47B7"/>
    <w:rsid w:val="008E1EB9"/>
    <w:rsid w:val="008F1C71"/>
    <w:rsid w:val="009066B3"/>
    <w:rsid w:val="009B1F15"/>
    <w:rsid w:val="00A24D10"/>
    <w:rsid w:val="00A60B27"/>
    <w:rsid w:val="00A90D9A"/>
    <w:rsid w:val="00AE3C93"/>
    <w:rsid w:val="00C67CA4"/>
    <w:rsid w:val="00D225DF"/>
    <w:rsid w:val="00D33492"/>
    <w:rsid w:val="00D96F5F"/>
    <w:rsid w:val="00EC7207"/>
    <w:rsid w:val="00FB1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A30925EC-DBFC-40C5-92A2-19697FE01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lv-LV" w:eastAsia="en-US"/>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rsid w:val="00A90D9A"/>
    <w:pPr>
      <w:keepNext/>
      <w:spacing w:before="240" w:after="60"/>
      <w:outlineLvl w:val="2"/>
    </w:pPr>
    <w:rPr>
      <w:rFonts w:ascii="Arial" w:hAnsi="Arial" w:cs="Arial"/>
      <w:b/>
      <w:bCs/>
      <w:sz w:val="26"/>
      <w:szCs w:val="26"/>
    </w:rPr>
  </w:style>
  <w:style w:type="paragraph" w:styleId="7">
    <w:name w:val="heading 7"/>
    <w:basedOn w:val="russian"/>
    <w:next w:val="a"/>
    <w:qFormat/>
    <w:pPr>
      <w:keepNext/>
      <w:numPr>
        <w:ilvl w:val="12"/>
      </w:numPr>
      <w:tabs>
        <w:tab w:val="left" w:pos="1418"/>
        <w:tab w:val="left" w:pos="1701"/>
        <w:tab w:val="left" w:pos="2268"/>
        <w:tab w:val="left" w:pos="2835"/>
        <w:tab w:val="left" w:pos="3402"/>
      </w:tabs>
      <w:jc w:val="center"/>
      <w:outlineLvl w:val="6"/>
    </w:pPr>
    <w:rPr>
      <w:b/>
      <w:sz w:val="24"/>
    </w:rPr>
  </w:style>
  <w:style w:type="paragraph" w:styleId="8">
    <w:name w:val="heading 8"/>
    <w:basedOn w:val="russian"/>
    <w:next w:val="a"/>
    <w:qFormat/>
    <w:pPr>
      <w:keepNext/>
      <w:tabs>
        <w:tab w:val="left" w:pos="1418"/>
        <w:tab w:val="left" w:pos="2835"/>
        <w:tab w:val="left" w:pos="3402"/>
      </w:tabs>
      <w:jc w:val="left"/>
      <w:outlineLvl w:val="7"/>
    </w:pPr>
    <w:rPr>
      <w:b/>
    </w:rPr>
  </w:style>
  <w:style w:type="paragraph" w:styleId="9">
    <w:name w:val="heading 9"/>
    <w:basedOn w:val="russian"/>
    <w:next w:val="a"/>
    <w:qFormat/>
    <w:pPr>
      <w:keepNext/>
      <w:numPr>
        <w:ilvl w:val="12"/>
      </w:numPr>
      <w:tabs>
        <w:tab w:val="left" w:pos="1418"/>
      </w:tabs>
      <w:ind w:left="1418" w:hanging="1418"/>
      <w:outlineLvl w:val="8"/>
    </w:pPr>
    <w:rPr>
      <w:b/>
      <w:i/>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russian">
    <w:name w:val="russian"/>
    <w:autoRedefine/>
    <w:pPr>
      <w:tabs>
        <w:tab w:val="left" w:pos="993"/>
      </w:tabs>
      <w:spacing w:before="120" w:after="60"/>
      <w:ind w:left="993" w:hanging="993"/>
      <w:jc w:val="both"/>
    </w:pPr>
    <w:rPr>
      <w:rFonts w:ascii="Arial" w:hAnsi="Arial" w:cs="Arial"/>
      <w:lang w:eastAsia="en-US"/>
    </w:rPr>
  </w:style>
  <w:style w:type="paragraph" w:customStyle="1" w:styleId="magyind">
    <w:name w:val="magy_ind"/>
    <w:basedOn w:val="russian"/>
    <w:autoRedefine/>
    <w:pPr>
      <w:tabs>
        <w:tab w:val="left" w:pos="851"/>
      </w:tabs>
      <w:ind w:left="935" w:hanging="651"/>
    </w:pPr>
    <w:rPr>
      <w:lang w:val="et-EE"/>
    </w:rPr>
  </w:style>
  <w:style w:type="paragraph" w:customStyle="1" w:styleId="magyind2">
    <w:name w:val="magy_ind2"/>
    <w:basedOn w:val="russian"/>
    <w:autoRedefine/>
    <w:pPr>
      <w:spacing w:before="60"/>
      <w:ind w:left="1710" w:hanging="630"/>
    </w:pPr>
  </w:style>
  <w:style w:type="paragraph" w:customStyle="1" w:styleId="tableh">
    <w:name w:val="tableh"/>
    <w:basedOn w:val="russian"/>
    <w:autoRedefine/>
    <w:pPr>
      <w:tabs>
        <w:tab w:val="left" w:pos="217"/>
        <w:tab w:val="left" w:pos="1134"/>
        <w:tab w:val="left" w:pos="1276"/>
      </w:tabs>
      <w:spacing w:before="20" w:after="20"/>
      <w:ind w:left="57" w:right="57" w:firstLine="0"/>
    </w:pPr>
  </w:style>
  <w:style w:type="paragraph" w:customStyle="1" w:styleId="tablahmid">
    <w:name w:val="tablahmid"/>
    <w:basedOn w:val="a"/>
    <w:autoRedefine/>
    <w:pPr>
      <w:tabs>
        <w:tab w:val="left" w:pos="1418"/>
      </w:tabs>
      <w:jc w:val="center"/>
    </w:pPr>
    <w:rPr>
      <w:sz w:val="20"/>
      <w:szCs w:val="20"/>
      <w:lang w:val="uk-UA"/>
    </w:rPr>
  </w:style>
  <w:style w:type="paragraph" w:customStyle="1" w:styleId="megj">
    <w:name w:val="megj"/>
    <w:basedOn w:val="russian"/>
    <w:autoRedefine/>
    <w:pPr>
      <w:tabs>
        <w:tab w:val="left" w:pos="3544"/>
      </w:tabs>
      <w:ind w:firstLine="0"/>
    </w:pPr>
    <w:rPr>
      <w:iCs/>
    </w:rPr>
  </w:style>
  <w:style w:type="character" w:styleId="a3">
    <w:name w:val="footnote reference"/>
    <w:aliases w:val="Footnote Reference/"/>
    <w:semiHidden/>
    <w:rPr>
      <w:vertAlign w:val="superscript"/>
    </w:rPr>
  </w:style>
  <w:style w:type="paragraph" w:customStyle="1" w:styleId="tablek8">
    <w:name w:val="tablek8"/>
    <w:basedOn w:val="tableh"/>
    <w:autoRedefine/>
    <w:pPr>
      <w:tabs>
        <w:tab w:val="clear" w:pos="217"/>
        <w:tab w:val="left" w:pos="0"/>
      </w:tabs>
      <w:spacing w:before="40"/>
    </w:pPr>
    <w:rPr>
      <w:bCs/>
      <w:color w:val="000000"/>
      <w:lang w:val="hu-HU"/>
    </w:rPr>
  </w:style>
  <w:style w:type="paragraph" w:customStyle="1" w:styleId="magyind1-a">
    <w:name w:val="magyind1-a"/>
    <w:basedOn w:val="russian"/>
    <w:autoRedefine/>
    <w:pPr>
      <w:tabs>
        <w:tab w:val="clear" w:pos="993"/>
        <w:tab w:val="left" w:pos="1418"/>
      </w:tabs>
      <w:ind w:left="1985" w:hanging="1985"/>
    </w:pPr>
    <w:rPr>
      <w:rFonts w:ascii="Times New Roman" w:hAnsi="Times New Roman" w:cs="Times New Roman"/>
      <w:snapToGrid w:val="0"/>
      <w:sz w:val="22"/>
    </w:rPr>
  </w:style>
  <w:style w:type="paragraph" w:styleId="a4">
    <w:name w:val="footnote text"/>
    <w:basedOn w:val="a"/>
    <w:semiHidden/>
    <w:rPr>
      <w:sz w:val="20"/>
      <w:szCs w:val="20"/>
      <w:lang w:val="en-US"/>
    </w:rPr>
  </w:style>
  <w:style w:type="paragraph" w:styleId="a5">
    <w:name w:val="Body Text Indent"/>
    <w:basedOn w:val="a"/>
    <w:pPr>
      <w:tabs>
        <w:tab w:val="left" w:pos="567"/>
        <w:tab w:val="left" w:pos="1134"/>
        <w:tab w:val="left" w:pos="1701"/>
        <w:tab w:val="left" w:pos="2268"/>
        <w:tab w:val="left" w:pos="6237"/>
      </w:tabs>
      <w:spacing w:line="288" w:lineRule="auto"/>
      <w:ind w:left="1683"/>
    </w:pPr>
    <w:rPr>
      <w:szCs w:val="20"/>
      <w:lang w:val="ru-RU"/>
    </w:rPr>
  </w:style>
  <w:style w:type="paragraph" w:styleId="a6">
    <w:name w:val="footer"/>
    <w:basedOn w:val="a"/>
    <w:pPr>
      <w:tabs>
        <w:tab w:val="center" w:pos="4153"/>
        <w:tab w:val="right" w:pos="8306"/>
      </w:tabs>
    </w:pPr>
  </w:style>
  <w:style w:type="character" w:styleId="a7">
    <w:name w:val="page number"/>
    <w:basedOn w:val="a0"/>
  </w:style>
  <w:style w:type="paragraph" w:styleId="a8">
    <w:name w:val="header"/>
    <w:basedOn w:val="a"/>
    <w:pPr>
      <w:tabs>
        <w:tab w:val="center" w:pos="4153"/>
        <w:tab w:val="right" w:pos="8306"/>
      </w:tabs>
    </w:pPr>
  </w:style>
  <w:style w:type="paragraph" w:styleId="a9">
    <w:name w:val="Balloon Text"/>
    <w:basedOn w:val="a"/>
    <w:semiHidden/>
    <w:rsid w:val="00EC7207"/>
    <w:rPr>
      <w:rFonts w:ascii="Tahoma" w:hAnsi="Tahoma" w:cs="Tahoma"/>
      <w:sz w:val="16"/>
      <w:szCs w:val="16"/>
    </w:rPr>
  </w:style>
  <w:style w:type="paragraph" w:styleId="30">
    <w:name w:val="Body Text Indent 3"/>
    <w:basedOn w:val="a"/>
    <w:rsid w:val="00A90D9A"/>
    <w:pPr>
      <w:spacing w:after="120"/>
      <w:ind w:left="283"/>
    </w:pPr>
    <w:rPr>
      <w:sz w:val="16"/>
      <w:szCs w:val="16"/>
    </w:rPr>
  </w:style>
  <w:style w:type="paragraph" w:styleId="aa">
    <w:name w:val="annotation text"/>
    <w:basedOn w:val="a"/>
    <w:semiHidden/>
    <w:rsid w:val="00A90D9A"/>
    <w:rPr>
      <w:sz w:val="20"/>
      <w:szCs w:val="20"/>
      <w:lang w:val="en-GB"/>
    </w:rPr>
  </w:style>
  <w:style w:type="character" w:styleId="ab">
    <w:name w:val="annotation reference"/>
    <w:semiHidden/>
    <w:rsid w:val="00A90D9A"/>
    <w:rPr>
      <w:sz w:val="16"/>
      <w:szCs w:val="16"/>
    </w:rPr>
  </w:style>
  <w:style w:type="paragraph" w:customStyle="1" w:styleId="Tabletitle">
    <w:name w:val="Table title"/>
    <w:basedOn w:val="a"/>
    <w:next w:val="a"/>
    <w:rsid w:val="00A90D9A"/>
    <w:pPr>
      <w:keepNext/>
      <w:suppressAutoHyphens/>
      <w:spacing w:before="120" w:after="120" w:line="230" w:lineRule="exact"/>
      <w:jc w:val="center"/>
    </w:pPr>
    <w:rPr>
      <w:rFonts w:ascii="Arial" w:eastAsia="MS Mincho"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C90AF-F7A3-419D-AF12-574EB5D11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2661</Words>
  <Characters>15170</Characters>
  <Application>Microsoft Office Word</Application>
  <DocSecurity>0</DocSecurity>
  <Lines>126</Lines>
  <Paragraphs>35</Paragraphs>
  <ScaleCrop>false</ScaleCrop>
  <HeadingPairs>
    <vt:vector size="6" baseType="variant">
      <vt:variant>
        <vt:lpstr>Название</vt:lpstr>
      </vt:variant>
      <vt:variant>
        <vt:i4>1</vt:i4>
      </vt:variant>
      <vt:variant>
        <vt:lpstr>Nosaukums</vt:lpstr>
      </vt:variant>
      <vt:variant>
        <vt:i4>1</vt:i4>
      </vt:variant>
      <vt:variant>
        <vt:lpstr>Title</vt:lpstr>
      </vt:variant>
      <vt:variant>
        <vt:i4>1</vt:i4>
      </vt:variant>
    </vt:vector>
  </HeadingPairs>
  <TitlesOfParts>
    <vt:vector size="3" baseType="lpstr">
      <vt:lpstr>ГЛАВА 6</vt:lpstr>
      <vt:lpstr>ГЛАВА 6</vt:lpstr>
      <vt:lpstr>ГЛАВА 6</vt:lpstr>
    </vt:vector>
  </TitlesOfParts>
  <Company>VA/s "LDz"</Company>
  <LinksUpToDate>false</LinksUpToDate>
  <CharactersWithSpaces>17796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6</dc:title>
  <dc:subject/>
  <dc:creator>Dainis Lacis</dc:creator>
  <cp:keywords/>
  <dc:description/>
  <cp:lastModifiedBy>Galina Pashkova</cp:lastModifiedBy>
  <cp:revision>2</cp:revision>
  <cp:lastPrinted>2006-02-06T16:00:00Z</cp:lastPrinted>
  <dcterms:created xsi:type="dcterms:W3CDTF">2015-02-17T06:53:00Z</dcterms:created>
  <dcterms:modified xsi:type="dcterms:W3CDTF">2015-02-17T06:53:00Z</dcterms:modified>
</cp:coreProperties>
</file>